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E10ADB" w:rsidRPr="00E10ADB" w:rsidRDefault="00E10ADB" w:rsidP="00E10ADB">
      <w:pPr>
        <w:pStyle w:val="2"/>
        <w:shd w:val="clear" w:color="auto" w:fill="FFFFFF"/>
        <w:spacing w:before="0" w:after="285" w:line="335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0AD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bookmarkStart w:id="0" w:name="_GoBack"/>
      <w:r w:rsidRPr="00E10ADB">
        <w:rPr>
          <w:rFonts w:ascii="Times New Roman" w:hAnsi="Times New Roman" w:cs="Times New Roman"/>
          <w:color w:val="auto"/>
          <w:sz w:val="28"/>
          <w:szCs w:val="28"/>
        </w:rPr>
        <w:t xml:space="preserve">Противодействие коррупции. Памятка для </w:t>
      </w:r>
      <w:r w:rsidR="007923BC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bookmarkEnd w:id="0"/>
      <w:r w:rsidRPr="00E10AD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Настоящая памятка служит защите прав предпринимателей от коррупционных посягательств, разъясняет основные антикоррупционные права и обязанности хозяйствующих субъектов в сфере противодействия коррупции, порядок законной реализации антикоррупционных требований, содержит сведения об ответственности за их нарушение.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0ADB">
        <w:rPr>
          <w:rFonts w:ascii="Times New Roman" w:eastAsia="Times New Roman" w:hAnsi="Times New Roman" w:cs="Times New Roman"/>
          <w:sz w:val="28"/>
          <w:szCs w:val="28"/>
        </w:rPr>
        <w:t>Коррупция (пункт 1 статьи 1 Федерального закона от 25.12.2008 № 273-ФЗ «О противодействии коррупции», далее - Федеральный закон «О противодействии коррупции»)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proofErr w:type="gramEnd"/>
      <w:r w:rsidRPr="00E10ADB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="00806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ADB">
        <w:rPr>
          <w:rFonts w:ascii="Times New Roman" w:eastAsia="Times New Roman" w:hAnsi="Times New Roman" w:cs="Times New Roman"/>
          <w:sz w:val="28"/>
          <w:szCs w:val="28"/>
        </w:rPr>
        <w:t>совершение указанных деяний от имени или в интересах юридического лица.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 (пункт 2 статьи 1 Федерального закона «О противодействии коррупции»)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обязанности организаций в сфере противодействия коррупции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b/>
          <w:bCs/>
          <w:sz w:val="28"/>
          <w:szCs w:val="28"/>
        </w:rPr>
        <w:t>1 Принятие организациями мер по предупреждению коррупции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13.3 Федерального закона «О противодействии коррупции» организации обязаны разрабатывать и принимать меры по предупреждению коррупции.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Данная обязанность распространяется на все организации вне зависимости от их форм собственности, организационно-правовых форм, отраслевой принадлежности и иных обстоятельств.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Антикоррупционная политика организации представляет собой комплекс взаимосвязанных принципов, процедур и конкретных </w:t>
      </w:r>
      <w:r w:rsidRPr="00E10ADB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мероприятий, направленных на профилактику и пресечение коррупционных правонарушений в деятельности данной организации.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Перечень вводимых мер определяется организацией самостоятельно, исходя из специфики ее деятельности и реализуемых функций, оценки соответствующих коррупционных рисков. Главное требование - они не должны противоречить законодательству и налагать на работников организации и иных лиц обязанности, не предусмотренные нормативными правовыми актами.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Меры по предупреждению коррупции могут включать: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- сотрудничество организации с правоохранительными органами;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- принятие кодекса этики и служебного поведения работников организации;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- предотвращение и урегулирование конфликта интересов;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- недопущение составления недостоверной отчетности и использования поддельных документов.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Антикоррупционную политику и другие документы организации, регулирующие вопросы предупреждения и противодействия коррупции, рекомендуется принимать в форме локальных нормативных актов. Необходимо обеспечить своевременное ознакомление с ними работников.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Министерством труда и социальной защиты Российской Федерации 08.11.2013 изданы Методические рекомендации по разработке и принятию организациями мер по предупреждению и противодействию коррупции, которые размещены на официальном сайте государственного органа в сети «Интернет» (www.rosmintrud.ru).</w:t>
      </w:r>
    </w:p>
    <w:p w:rsidR="00E10ADB" w:rsidRPr="00E10ADB" w:rsidRDefault="00806E09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10ADB" w:rsidRPr="00E10ADB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приема на работу бывшего государственного или муниципального служащего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Статьей 12 Федерального закона «О противодействии коррупции» установлен особый порядок приема на работу лиц, ранее замещавших должности государственной или муниципальной службы и закреплен ряд ограничений при заключении ими трудового или гражданско-правового договора.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0ADB">
        <w:rPr>
          <w:rFonts w:ascii="Times New Roman" w:eastAsia="Times New Roman" w:hAnsi="Times New Roman" w:cs="Times New Roman"/>
          <w:sz w:val="28"/>
          <w:szCs w:val="28"/>
        </w:rPr>
        <w:t>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10-дневный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</w:t>
      </w:r>
      <w:proofErr w:type="gramEnd"/>
      <w:r w:rsidRPr="00E10ADB">
        <w:rPr>
          <w:rFonts w:ascii="Times New Roman" w:eastAsia="Times New Roman" w:hAnsi="Times New Roman" w:cs="Times New Roman"/>
          <w:sz w:val="28"/>
          <w:szCs w:val="28"/>
        </w:rPr>
        <w:t xml:space="preserve"> службы.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представления работодателями указанной информации закреплен в постановлении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Неисполнение работодателем данной обязанности влечет административную ответственность в соответствии со статьей 19.29 КоАП РФ.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Объективная сторона состава административного правонарушения, предусмотренного статьей 19.29 КоАП РФ, может выражаться</w:t>
      </w:r>
      <w:proofErr w:type="gramStart"/>
      <w:r w:rsidRPr="00E10A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E10A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spellStart"/>
      <w:r w:rsidRPr="00E10ADB">
        <w:rPr>
          <w:rFonts w:ascii="Times New Roman" w:eastAsia="Times New Roman" w:hAnsi="Times New Roman" w:cs="Times New Roman"/>
          <w:sz w:val="28"/>
          <w:szCs w:val="28"/>
        </w:rPr>
        <w:t>ненаправлении</w:t>
      </w:r>
      <w:proofErr w:type="spellEnd"/>
      <w:r w:rsidRPr="00E10ADB">
        <w:rPr>
          <w:rFonts w:ascii="Times New Roman" w:eastAsia="Times New Roman" w:hAnsi="Times New Roman" w:cs="Times New Roman"/>
          <w:sz w:val="28"/>
          <w:szCs w:val="28"/>
        </w:rPr>
        <w:t xml:space="preserve">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службы;</w:t>
      </w:r>
    </w:p>
    <w:p w:rsidR="00E10ADB" w:rsidRP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- в нарушении 10-дневного срока со дня заключения трудового договора или гражданско-правового договора для направления работодателем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или муниципальной службы;</w:t>
      </w:r>
    </w:p>
    <w:p w:rsidR="00E10ADB" w:rsidRDefault="00E10ADB" w:rsidP="00E10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DB">
        <w:rPr>
          <w:rFonts w:ascii="Times New Roman" w:eastAsia="Times New Roman" w:hAnsi="Times New Roman" w:cs="Times New Roman"/>
          <w:sz w:val="28"/>
          <w:szCs w:val="28"/>
        </w:rPr>
        <w:t>- в нарушении порядка направления уведомления, установленного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C007AF" w:rsidRDefault="00C007AF"/>
    <w:sectPr w:rsidR="00C007AF" w:rsidSect="00E10A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10" w:rsidRDefault="00212B10" w:rsidP="00E10ADB">
      <w:pPr>
        <w:spacing w:after="0" w:line="240" w:lineRule="auto"/>
      </w:pPr>
      <w:r>
        <w:separator/>
      </w:r>
    </w:p>
  </w:endnote>
  <w:endnote w:type="continuationSeparator" w:id="0">
    <w:p w:rsidR="00212B10" w:rsidRDefault="00212B10" w:rsidP="00E1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10" w:rsidRDefault="00212B10" w:rsidP="00E10ADB">
      <w:pPr>
        <w:spacing w:after="0" w:line="240" w:lineRule="auto"/>
      </w:pPr>
      <w:r>
        <w:separator/>
      </w:r>
    </w:p>
  </w:footnote>
  <w:footnote w:type="continuationSeparator" w:id="0">
    <w:p w:rsidR="00212B10" w:rsidRDefault="00212B10" w:rsidP="00E1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95285"/>
      <w:docPartObj>
        <w:docPartGallery w:val="Page Numbers (Top of Page)"/>
        <w:docPartUnique/>
      </w:docPartObj>
    </w:sdtPr>
    <w:sdtEndPr/>
    <w:sdtContent>
      <w:p w:rsidR="00E10ADB" w:rsidRDefault="0095332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F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ADB" w:rsidRDefault="00E10A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DB"/>
    <w:rsid w:val="00212B10"/>
    <w:rsid w:val="00235D1D"/>
    <w:rsid w:val="0024229B"/>
    <w:rsid w:val="00442114"/>
    <w:rsid w:val="00560B99"/>
    <w:rsid w:val="00630F81"/>
    <w:rsid w:val="007923BC"/>
    <w:rsid w:val="00806E09"/>
    <w:rsid w:val="00953322"/>
    <w:rsid w:val="009D2A53"/>
    <w:rsid w:val="009F118D"/>
    <w:rsid w:val="00C007AF"/>
    <w:rsid w:val="00D87C55"/>
    <w:rsid w:val="00E10ADB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0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0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1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ADB"/>
  </w:style>
  <w:style w:type="paragraph" w:styleId="a6">
    <w:name w:val="footer"/>
    <w:basedOn w:val="a"/>
    <w:link w:val="a7"/>
    <w:uiPriority w:val="99"/>
    <w:semiHidden/>
    <w:unhideWhenUsed/>
    <w:rsid w:val="00E1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0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0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0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1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ADB"/>
  </w:style>
  <w:style w:type="paragraph" w:styleId="a6">
    <w:name w:val="footer"/>
    <w:basedOn w:val="a"/>
    <w:link w:val="a7"/>
    <w:uiPriority w:val="99"/>
    <w:semiHidden/>
    <w:unhideWhenUsed/>
    <w:rsid w:val="00E1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rudykh</dc:creator>
  <cp:lastModifiedBy>Селюнина Любовь Николаевна</cp:lastModifiedBy>
  <cp:revision>2</cp:revision>
  <cp:lastPrinted>2020-12-09T07:48:00Z</cp:lastPrinted>
  <dcterms:created xsi:type="dcterms:W3CDTF">2021-04-29T09:05:00Z</dcterms:created>
  <dcterms:modified xsi:type="dcterms:W3CDTF">2021-04-29T09:05:00Z</dcterms:modified>
</cp:coreProperties>
</file>