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C0A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A22" w:rsidRPr="00EC0A22" w:rsidRDefault="00EC0A22" w:rsidP="00EC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C0A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C0A22" w:rsidRPr="00FF3639" w:rsidRDefault="00EC0A22" w:rsidP="00EC0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EC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ОП.13.  ТЕХНИЧЕСКАЯ ЭКСПЛУАТАЦИЯ ЖЕЛЕЗНЫХ ДОРОГ</w:t>
      </w:r>
    </w:p>
    <w:p w:rsidR="00EC0A22" w:rsidRPr="00FF3639" w:rsidRDefault="00EC0A22" w:rsidP="00EC0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БЕЗОПАСНОСТЬ ДВИЖЕНИЯ</w:t>
      </w: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</w:t>
      </w:r>
      <w:r w:rsidRPr="00EC0A22">
        <w:rPr>
          <w:rFonts w:ascii="Times New Roman" w:eastAsia="Times New Roman" w:hAnsi="Times New Roman" w:cs="Times New Roman"/>
          <w:sz w:val="28"/>
          <w:szCs w:val="28"/>
          <w:lang w:eastAsia="ru-RU"/>
        </w:rPr>
        <w:t>8.02.10 Строительство железных дорог, путь и путевое хозяйство</w:t>
      </w: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C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</w:t>
      </w:r>
      <w:r w:rsidR="0097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721"/>
      </w:tblGrid>
      <w:tr w:rsidR="00EC0A22" w:rsidRPr="00EC0A22" w:rsidTr="00FC32EC">
        <w:tc>
          <w:tcPr>
            <w:tcW w:w="4785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EC0A22" w:rsidRPr="00EC0A22" w:rsidRDefault="00EC0A22" w:rsidP="00EC0A22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среднего профессионального образования по специальности </w:t>
            </w: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08.02.10 Строительство железных дорог, путь и путевое хозяйство </w:t>
            </w:r>
          </w:p>
          <w:p w:rsidR="00EC0A22" w:rsidRPr="00EC0A22" w:rsidRDefault="00EC0A22" w:rsidP="00EC0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0A22" w:rsidRPr="00EC0A22" w:rsidTr="00FC32EC">
        <w:tc>
          <w:tcPr>
            <w:tcW w:w="4785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</w:t>
            </w:r>
            <w:r w:rsidR="00977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Бузмакова</w:t>
            </w:r>
          </w:p>
          <w:p w:rsidR="00EC0A22" w:rsidRPr="00EC0A22" w:rsidRDefault="00EC0A22" w:rsidP="0097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</w:t>
            </w:r>
            <w:r w:rsidR="009779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C0A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EC0A22" w:rsidRPr="00EC0A22" w:rsidRDefault="00EC0A22" w:rsidP="00EC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EC0A22" w:rsidRPr="00EC0A22" w:rsidTr="00FC32EC">
        <w:tc>
          <w:tcPr>
            <w:tcW w:w="5599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A22" w:rsidRPr="00EC0A22" w:rsidTr="00FC32EC">
        <w:trPr>
          <w:trHeight w:val="869"/>
        </w:trPr>
        <w:tc>
          <w:tcPr>
            <w:tcW w:w="5599" w:type="dxa"/>
          </w:tcPr>
          <w:p w:rsidR="00EC0A22" w:rsidRPr="00EC0A22" w:rsidRDefault="00EC0A22" w:rsidP="00EC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0A22" w:rsidRPr="00EC0A22" w:rsidRDefault="00EC0A22" w:rsidP="00EC0A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A22" w:rsidRPr="00EC0A22" w:rsidRDefault="00EC0A22" w:rsidP="00EC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A22" w:rsidRPr="00EC0A22" w:rsidRDefault="00EC0A22" w:rsidP="00EC0A2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EC0A22" w:rsidRPr="00EC0A22" w:rsidRDefault="00EC0A22" w:rsidP="00EC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A22" w:rsidRPr="00EC0A22" w:rsidRDefault="00EC0A22" w:rsidP="00EC0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0A22" w:rsidRPr="00EC0A22" w:rsidRDefault="00EC0A22" w:rsidP="00EC0A2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2" w:rsidRPr="00EC0A22" w:rsidRDefault="00EC0A22" w:rsidP="00EC0A2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2" w:rsidRPr="00EC0A22" w:rsidRDefault="00EC0A22" w:rsidP="00EC0A22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22" w:rsidRPr="00EC0A22" w:rsidRDefault="00EC0A22" w:rsidP="00EC0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A22" w:rsidRPr="00FF3639" w:rsidRDefault="00EC0A22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ПРОГРАММЫ ДИСЦИПЛИНЫ……………4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ДИСЦИПЛИНЫ……………………6</w:t>
      </w:r>
    </w:p>
    <w:p w:rsidR="00FF3639" w:rsidRPr="00FF3639" w:rsidRDefault="00FF3639" w:rsidP="00FF3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3. УСЛОВИЯ РЕАЛИЗАЦИИ РАБОЧЕЙ ПРОГРАММЫ ДИСЦИПЛИНЫ……………………………………………………………..</w:t>
      </w:r>
      <w:r w:rsidR="0010115C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FF3639" w:rsidRPr="00FF3639" w:rsidRDefault="00FF3639" w:rsidP="00FF3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ДИСЦИПЛИНЫ……………………………………………………………..3</w:t>
      </w:r>
      <w:r w:rsidR="0010115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639" w:rsidRPr="00FF3639" w:rsidRDefault="00FF3639" w:rsidP="00FF3639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3639" w:rsidRPr="00FF3639" w:rsidSect="00C52B59">
          <w:footerReference w:type="default" r:id="rId9"/>
          <w:footerReference w:type="first" r:id="rId10"/>
          <w:pgSz w:w="11906" w:h="16838" w:code="9"/>
          <w:pgMar w:top="1134" w:right="1106" w:bottom="1814" w:left="1622" w:header="0" w:footer="1418" w:gutter="0"/>
          <w:pgNumType w:start="1"/>
          <w:cols w:space="708"/>
          <w:docGrid w:linePitch="360"/>
        </w:sectPr>
      </w:pPr>
    </w:p>
    <w:p w:rsidR="00FF3639" w:rsidRPr="00FF3639" w:rsidRDefault="00FF3639" w:rsidP="00FF3639">
      <w:pPr>
        <w:numPr>
          <w:ilvl w:val="0"/>
          <w:numId w:val="16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507077004"/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РАБОЧЕЙ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ОП.13.  ТЕХНИЧЕСКАЯ ЭКСПЛУАТАЦИЯ ЖЕЛЕЗНЫХ ДОРОГ</w:t>
      </w:r>
    </w:p>
    <w:p w:rsidR="00FF3639" w:rsidRPr="00FF3639" w:rsidRDefault="00FF3639" w:rsidP="00FF3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БЕЗОПАСНОСТЬ ДВИЖЕНИЯ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рабочей программы</w:t>
      </w:r>
    </w:p>
    <w:p w:rsidR="00FF3639" w:rsidRPr="00FF3639" w:rsidRDefault="00FF3639" w:rsidP="00FF363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рекомендациями предметно-цикловой комиссии по специальности, составлена по учебному плану 20</w:t>
      </w:r>
      <w:r w:rsidR="00DE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7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1" w:name="_GoBack"/>
      <w:bookmarkEnd w:id="1"/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специальности СПО 08.02.10 Строительство железных дорог, путь и путевое хозяйство.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Дисциплина ОП.13. Техническая эксплуатация железных дорог и безопасность движения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результатам освоения дисциплины: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 на практике действующие инструкции, производить необходимые расчеты (расчет норм закрепления вагонов на станционных путях)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заполнять заявки на выдачу предупреждений.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ограждать место производства работ на перегоне и станции.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транспортные происшествия, оформлять случаи нарушения ПТЭ и инструкций.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технической эксплуатации железных дорог Российской Федерации и инструкции, регламентирующие безопасность движения.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 работников железнодорожного транспорта, их ответственность за обеспечение безопасности движения.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ПТЭ к техническим средствам железнодорожного транспорта.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сигнализации на железнодорожном транспорте.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движения поездов в нормальных условиях и в условиях нарушения нормальной работе устройств СЦБ и связи.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Общие требования, предъявляемые к подвижному составу</w:t>
      </w:r>
      <w:proofErr w:type="gramStart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колесным парам, тормозному оборудованию и </w:t>
      </w:r>
      <w:proofErr w:type="spellStart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автосцепному</w:t>
      </w:r>
      <w:proofErr w:type="spellEnd"/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устройству.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 действий работников в аварийных и нестандартных ситуациях, связанных с движением поездов.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ПК 2.3. Контролировать качество текущего содержания пути, ремонтных и строительных работ, организовывать их приемку.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ПК 3.1. Обеспечивать выполнение требований к основным элементам и                          конструкции земляного  полотна, переездов, путевых и сигнальных знаков, верхнего   строения пути.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ПК 3.2. Обеспечивать требования к искусственным сооружениям на   железнодорожном транспорте.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F3639">
        <w:rPr>
          <w:rFonts w:ascii="Calibri" w:eastAsia="Calibri" w:hAnsi="Calibri" w:cs="Times New Roman"/>
          <w:sz w:val="24"/>
          <w:szCs w:val="24"/>
          <w:lang w:eastAsia="ru-RU"/>
        </w:rPr>
        <w:t xml:space="preserve">        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3639" w:rsidRPr="00FF3639" w:rsidSect="00D400BA">
          <w:pgSz w:w="11906" w:h="16838" w:code="9"/>
          <w:pgMar w:top="1134" w:right="1106" w:bottom="1814" w:left="1622" w:header="0" w:footer="1418" w:gutter="0"/>
          <w:pgNumType w:start="4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07077005"/>
      <w:r w:rsidRPr="00FF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  <w:bookmarkEnd w:id="2"/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FF3639" w:rsidRPr="00FF3639" w:rsidTr="00FF363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F3639" w:rsidRPr="00FF3639" w:rsidTr="00FF363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(всего),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FF3639" w:rsidRPr="00FF3639" w:rsidTr="00FF363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FF3639" w:rsidRPr="00FF3639" w:rsidTr="00FF363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F3639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FF3639" w:rsidRPr="00FF3639" w:rsidTr="00FF363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F3639" w:rsidRPr="00FF3639" w:rsidTr="00FF363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(всего),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FF3639" w:rsidRPr="00FF3639" w:rsidTr="00FF363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FF3639" w:rsidRPr="00FF3639" w:rsidTr="00FF363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F3639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F3639" w:rsidRPr="00FF3639" w:rsidSect="00FF3639">
          <w:pgSz w:w="11906" w:h="16838" w:code="9"/>
          <w:pgMar w:top="1134" w:right="1106" w:bottom="1814" w:left="1622" w:header="0" w:footer="1418" w:gutter="0"/>
          <w:pgNumType w:start="2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ОП.13. ТЕХНИЧЕСКАЯ ЭКСПЛУАТАЦИЯ ЖЕЛЕЗНЫХ ДОРОГ И БЕЗОПАСНОСТЬ ДВИЖЕНИЯ</w:t>
      </w: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очная форма обучения</w:t>
      </w:r>
    </w:p>
    <w:tbl>
      <w:tblPr>
        <w:tblW w:w="505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7637"/>
        <w:gridCol w:w="992"/>
        <w:gridCol w:w="1511"/>
        <w:gridCol w:w="1757"/>
      </w:tblGrid>
      <w:tr w:rsidR="00FF3639" w:rsidRPr="00FF3639" w:rsidTr="00D646DE">
        <w:trPr>
          <w:trHeight w:val="557"/>
        </w:trPr>
        <w:tc>
          <w:tcPr>
            <w:tcW w:w="828" w:type="pct"/>
            <w:vMerge w:val="restart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78" w:type="pct"/>
            <w:vMerge w:val="restart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78" w:type="pct"/>
            <w:gridSpan w:val="2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16" w:type="pct"/>
            <w:vMerge w:val="restart"/>
            <w:vAlign w:val="center"/>
          </w:tcPr>
          <w:p w:rsidR="00FF3639" w:rsidRPr="00812DB6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557"/>
        </w:trPr>
        <w:tc>
          <w:tcPr>
            <w:tcW w:w="828" w:type="pct"/>
            <w:vMerge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vMerge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F3639" w:rsidRPr="00812DB6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0" w:type="pct"/>
            <w:vAlign w:val="center"/>
          </w:tcPr>
          <w:p w:rsidR="00D646DE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активные, </w:t>
            </w:r>
            <w:proofErr w:type="spellStart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интерактив</w:t>
            </w:r>
            <w:proofErr w:type="spellEnd"/>
          </w:p>
          <w:p w:rsidR="00FF3639" w:rsidRPr="00812DB6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  <w:proofErr w:type="spellEnd"/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формы занятий</w:t>
            </w:r>
          </w:p>
        </w:tc>
        <w:tc>
          <w:tcPr>
            <w:tcW w:w="616" w:type="pct"/>
            <w:vMerge/>
            <w:vAlign w:val="center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обязанности работников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 Состояние безопасности на железнодорожном транспорте.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 Степень ответственности за выполнение ПТЭ и инструкций.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ОК6,ОК8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2.3;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13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терминология, применяемая на транспорте. Основные определения, установленные ПТЭ. Порядок испытаний и назначения на должность лиц, поступающих на железнодорожный транспорт.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функционирования сооружений и устройств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2.1. Сооружения и устройства железнодорожного транспорта. Общие требования к содержанию сооружений и устройств. Габариты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ж.д. сооружений и устройств, порядок их сдачи и приёмки в эксплуатацию. Габариты, применяемые на железнодорожном транспорте. Значение габаритов приближения строений, подвижного состава и погрузки для обеспечения безопасности движения поездов.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расстояниям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осями смежных путей на перегонах и станциях. Порядок размещения и закрепления около путей выгруженных или подготовленных к погрузке грузов.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ширины междупутья.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Обеспечение безопасности при производстве путевых работ.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ОК4,ОК6,ОК7,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верхнего строения путей.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Техническая эксплуатация сооружений и устройств путевого хозяйства.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</w:tcPr>
          <w:p w:rsidR="00FF3639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Сооружения и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путевого хозяйства.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содержанию ж.д. пути. Требования к расположению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линий и раздельных пунктов в плане и профиле.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содержании. Земляного полотна и искусственных сооружений. Контроль состояния пути и сооружений Нормы и допуски по содержанию колеи. Требования ПТЭ к установке путевых и сигнальных знаков..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путевых и сигнальных знаков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Требования ПТЭ к стрелочным переводам. Пересечения, переезды и примыкания железных дорог.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стрелочных переводов. Оборудование стрелок контрольными стрелочными замками.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неисправностей стрелочных переводов, с которыми запрещается их эксплуатировать.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положение стрелок и их обозначение. Расположение стрелочных постов и районов. Эксплуатация стрелочных переводов.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Техническая эксплуатация устройств сигнализации, централизации и блокировки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 и устройства сигнализации, централизации и блокировки на перегонах и станциях.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диспетчерской централизации, электрической централизации стрелок и сигналов, автоматической локомотивной сигнализации. Требования, предъявляемые к контрольным стрелочным и сигнальным замкам, устройствам ключевой зависимости и станционной блокировке.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работа. Автоматические системы оповещения о приближении поезда. Устройства путевого заграждения. Указатели наличия неисправных вагонов в поездах. Требования к устройствам автоматической переездной сигнализации.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Обслуживание сооружений и устройств железнодорожного транспорта</w:t>
            </w:r>
            <w:proofErr w:type="gramStart"/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Осмотр сооружений и устройств и их ремонт.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 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осмотра сооружений и устройств и служебно-технических зданий. Порядок ведения журнала осмотра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закрытия и открытия перегона для производства работ.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Система сигнализации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6.1.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Постоянные сигналы.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Светофоры и их деление. Основные 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Условно-разрешающий сигнал светофора.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ОК4, ОК6, 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установки светофоров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Сигналы ограждения на железнодорожном транспорте. Ограждение опасного  места на железнодорожных путях.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и места установки постоянных дисков уменьшения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опасных мест на железнодорожных путях общего и не общего пользования.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 Ограждение мест препятствий и мест производства работ на перегонах и станциях.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сигналы и условия их применения. Порядок ограждения мест препятствий и мест производства работ на перегонах.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препятствия для движения по станционным железнодорожным путям и стрелочным переводам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Участки, проходимые поездами с проводниками.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6.4. Ручные сигналы на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ручных сигналов и передаваемые ими требования на перегонах и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станциях.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сигналов ручными сигнальными приборами.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6.5. Сигнальные указатели и знаки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Указатели: маршрутные, стрелочные, путевого заграждения, гидравлических колонок, наличия неисправных вагонов в поездах и «опустить токоприемник».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Постоянные и временные сигнальные знаки и места их установки.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6.6. Сигналы, применяемые при маневровой работе.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звуковые сигналы при маневренной работе.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подаваемые маневровыми и горочными светофорами.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6.7. Сигналы, применяемые для обозначения поездов, локомотивов и другого железнодорожного подвижного состава.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обозначения сигналами головы и хвоста пассажирских и грузовых поездов. Локомотивов без вагонов и снегоочистителей. 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6.8. Звуковые сигналы на железнодорожном транспорте. Сигналы тревоги и специальные указатели.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сигналы, применяемые при движении поездов, порядок их подачи. Оповестительные сигналы, сигналы бдительности и бодрствования. Сигналы тревоги и специальные указатели.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Техническая эксплуатация технологической электросвязи.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Техническая эксплуатация технологической электросвязи.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Очередность восстановления линий СЦБ и связи при повреждении.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8.1. Техническая эксплуатация сооружений и устройств технологического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устройствам электроснабжения железных дорог на постоянном и переменном токе. Контактная сеть. Секционирование контактной сети. Габариты подвески контактного провода, места установки опор.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воздушный промежуток, нейтральная вставка, секционные изоляторы, разъединители.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Техническая эксплуатация железнодорожного подвижного состава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9.1. Общие требования, предъявляемые к подвижному составу. Колесные пары. Тормозные оборудования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подвижному составу и его содержанию. Знаки и надписи на подвижном составе. Требования к освидетельствованию, формированию колесных пар и нанесению на них знаков и клейм.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колесных пар. Нанесение на колесные  пары знаков и клейм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подвижного состава.  Требования ПТЭ к автосцепке.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Организация движение поездов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 График движения поездов. Раздельные пункты.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раздельных  пунктов. Требования ПТЭ к железнодорожным путям 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10.2. Порядок организации маневровой работы на станции.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маневровой работы на станции. Обязанности по распоряжению маневрами и руководству маневровой работы. Состав маневровых бригад. Порядок производства маневров. Скорости движения при маневрах. 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10.3. Закрепление вагонов на станционных путях.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и правила закрепления вагонов на станционных путях. Регламент закрепления вагонов.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11. Порядок приёма, отправления и пропуска поездов при различных устройствах СЦБ на железнодорожных станциях и средствах сигнализации и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связи при движении поездов.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11.1. Порядок организации приема и отправления поездов.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положение по организации приема и отправления поездов.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11.2. Порядок организации движения поездов при автоматической блокировке.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 Прием и отправление поездов. Порядок действий при неисправности автоблокировке. Восстановление движения по АБ.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11.3. Порядок организации движения поездов на участках, оборудованных полуавтоматической блокировкой.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отправления поездов. Движение поездов при неисправности полуавтоматической блокировке.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движения поездов при телефонных средствах связи.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Движение поездов в нестандартных ситуациях.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12.1. Порядок организации движения хозяйственных поездов,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12.2. Порядок выдачи предупреждений.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выдачи предупреждений для выполнения непредвиденных работ по устранению обнаруженных неисправностей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Обеспечение безопасности движения на железных дорогах.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 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13.2. Регламент действий работников в нестандартных и аварийных ситуациях.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пути»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</w:p>
        </w:tc>
        <w:tc>
          <w:tcPr>
            <w:tcW w:w="348" w:type="pct"/>
          </w:tcPr>
          <w:p w:rsidR="00812DB6" w:rsidRPr="00FF3639" w:rsidRDefault="005B5EC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ПК3.1, ПК3.2</w:t>
            </w: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3506" w:type="pct"/>
            <w:gridSpan w:val="2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5EC9" w:rsidRDefault="005B5EC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5EC9" w:rsidRDefault="005B5EC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Pr="00FF3639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заочная форма обучения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504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7178"/>
        <w:gridCol w:w="763"/>
        <w:gridCol w:w="1643"/>
        <w:gridCol w:w="1694"/>
      </w:tblGrid>
      <w:tr w:rsidR="00812DB6" w:rsidRPr="00FF3639" w:rsidTr="00AE328D">
        <w:trPr>
          <w:trHeight w:val="557"/>
        </w:trPr>
        <w:tc>
          <w:tcPr>
            <w:tcW w:w="1039" w:type="pct"/>
            <w:vMerge w:val="restart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1" w:type="pct"/>
            <w:vMerge w:val="restart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45" w:type="pct"/>
            <w:gridSpan w:val="2"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95" w:type="pct"/>
            <w:vMerge w:val="restart"/>
            <w:vAlign w:val="center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освоения, формируемые компетенции</w:t>
            </w:r>
          </w:p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557"/>
        </w:trPr>
        <w:tc>
          <w:tcPr>
            <w:tcW w:w="1039" w:type="pct"/>
            <w:vMerge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  <w:vMerge/>
            <w:vAlign w:val="center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812DB6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7" w:type="pct"/>
            <w:vAlign w:val="center"/>
          </w:tcPr>
          <w:p w:rsidR="00812DB6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активные, интерактивные формы занятий</w:t>
            </w:r>
          </w:p>
        </w:tc>
        <w:tc>
          <w:tcPr>
            <w:tcW w:w="595" w:type="pct"/>
            <w:vMerge/>
            <w:vAlign w:val="center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обязанности работников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 Состояние безопасности на железнодорожном транспорте.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 Степень ответственности за выполнение ПТЭ и инструкций.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ОК6,ОК8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2.3; </w:t>
            </w:r>
          </w:p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13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Практические занятия</w:t>
            </w: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терминология, применяемая на транспорте. Основные определения, установленные ПТЭ. Порядок испытаний и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 на должность лиц, поступающих на железнодорожный транспорт.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Организация функционирования сооружений и устройств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2B3C83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Сооружения и устройства железнодорожного транспорта. Общие требования к содержанию сооружений и устройств. Габариты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ж.д. сооружений и устройств, порядок их сдачи и приёмки в эксплуатацию. Габариты, применяемые на железнодорожном транспорте. Значение габаритов приближения строений, подвижного состава и погрузки для обеспечения безопасности движения поездов. Требования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расстояниям</w:t>
            </w:r>
            <w:proofErr w:type="gramEnd"/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осями смежных путей на перегонах и станциях. Порядок размещения и закрепления около путей выгруженных или подготовленных к погрузке грузов.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ширины междупутья.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Обеспечение безопасности при производстве путевых работ.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ОК4,ОК6,ОК7,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верхнего строения путей.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2B3C83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Техническая эксплуатация сооружений и устройств путевого хозяйства.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Сооружения и устройства путевого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содержанию ж.д. пути. Требования к расположению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линий и раздельных пунктов в плане и профиле. Требования к содержанию. Земляного полотна и искусственных сооружений. Контроль состояния пути и сооружений Нормы и допуски по содержанию колеи. Требования ПТЭ к установ</w:t>
            </w:r>
            <w:r w:rsidR="00D64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 путевых и сигнальных знаков.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путевых и сигнальных знаков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Требования ПТЭ к стрелочным переводам. Пересечения, переезды и примыкания железных дорог.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стрелочных переводов. Оборудование стрелок контрольными стрелочными замками.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Нормальное положение стрелок и их обозначение. Расположение стрелочных постов и районов. Эксплуатация стрелочных переводов.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Техническая эксплуатация устройств сигнализации, централизации и блокировки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Сооружения и устройства сигнализации, централизации и блокировки на перегонах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станциях.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ОК8, ОК9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ПК 3.1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диспетчерской централизации, электрической централизации стрелок и сигналов, автоматической локомотивной сигнализации. Требования, предъявляемые к контрольным стрелочным и сигнальным замкам, устройствам ключевой зависимости и станционной блокировке.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работа. Автоматические системы оповещения о приближении поезда. Устройства путевого заграждения. Указатели наличия неисправных вагонов в поездах. Требования к устройствам автоматической переездной сигнализации.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 Обслуживание сооружений и устройств железнодорожного транспорта</w:t>
            </w:r>
            <w:proofErr w:type="gramStart"/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Осмотр сооружений и устройств и их ремонт.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 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3.1;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осмотра сооружений и устройств и служебно-технических зданий. Порядок ведения журнала осмотра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закрытия и открытия перегона для производства работ.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Система сигнализации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6.1. Постоянные сигналы.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ОК4, ОК6, ОК7, ОК8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2.3;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установки светофоров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Светофоры и их деление. Основные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Условно-разрешающий сигнал светофора.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6.2. Сигналы ограждения на железнодорожном транспорте. Ограждение опасного  места на железнодорожных путях.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Ограждение опасных мест на железнодорожных путях общего и не общего пользования.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и места установки постоянных дисков уменьшения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 Ограждение мест препятствий и мест производства работ на перегонах и станциях.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препятствия для движения по станционным железнодорожным путям и стрелочным переводам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Переносные сигналы и условия их применения. Порядок ограждения мест препятствий и мест производства работ на перегонах. Участки, проходимые поездами с проводниками.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6.4. Ручные сигналы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ручных сигналов и передаваемые ими требования на перегонах и станциях.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сигналов ручными сигнальными приборами.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6.5. Сигнальные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указатели и знаки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Указатели: маршрутные, стрелочные, путевого заграждения, гидравлических колонок, наличия неисправных вагонов в поездах и «опустить токоприемник».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Постоянные и временные сигнальные знаки и места их установки.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6.6. Сигналы, применяемые при маневровой работе.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звуковые сигналы при маневренной работе.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ОК8,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подаваемые маневровыми и горочными светофорами.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6.7. Сигналы, применяемые для обозначения поездов, локомотивов и другого железнодорожного подвижного состава.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обозначения сигналами головы и хвоста пассажирских и грузовых поездов. Локомотивов без вагонов и снегоочистителей. 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6.8. Звуковые сигналы на железнодорожном транспорте. Сигналы тревоги и специальные указатели.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сигналы, применяемые при движении поездов, порядок их подачи. Оповестительные сигналы, сигналы бдительности и бодрствования. Сигналы тревоги и специальные указатели.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Техническая эксплуатация технологической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электросвязи.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7.1. Техническая эксплуатация технологической электросвязи.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Очередность восстановления линий СЦБ и связи при повреждении.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8.1.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Понятия воздушный промежуток, нейтральная вставка, секционные изоляторы, разъединители. </w:t>
            </w: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устройствам электроснабжения железных дорог на постоянном и переменном токе. Контактная сеть. Секционирование контактной сети. Габариты подвески контактного провода, места установки опор.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Техническая эксплуатация железнодорожного подвижного состава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9.1. Общие требования, предъявляемые к подвижному составу. Колесные пары.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Тормозные оборудования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подвижному составу и его содержанию. Знаки и </w:t>
            </w: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надписи на подвижном составе. Требования к освидетельствованию, формированию колесных пар и нанесению на них знаков и клейм.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колесных пар. Нанесение на колесные  пары знаков и клейм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Техническое обслуживание и ремонт подвижного состава.  Требования ПТЭ к автосцепке.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10. Организация движение поездов на железнодорожном транспорте.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 График движения поездов. Раздельные пункты.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раздельных  пунктов. Требования ПТЭ к железнодорожным путям 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10.2. Порядок организации маневровой работы на станции.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маневровой работы на станции. Обязанности по распоряжению маневрами и руководству маневровой работы. Состав маневровых бригад. Порядок производства маневров. Скорости движения при маневрах. 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10.3. Закрепление вагонов на станционных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ОК3,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и правила закрепления вагонов на станционных путях. Регламент закрепления вагонов.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11. Порядок приёма, отправления и пропуска поездов при различных устройствах СЦБ на железнодорожных станциях и средствах сигнализации и связи при движении поездов.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11.1. Порядок организации приема и отправления поездов.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поездов. Общие положение по организации приема и отправления поездов.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11.2. Порядок организации движения поездов при автоматической блокировке.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 Прием и отправление поездов. Порядок действий при неисправности автоблокировке. Восстановление движения по АБ.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11.3. Порядок организации движения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поездов на участках, оборудованных полуавтоматической блокировкой.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приема и отправления поездов. Движение поездов при неисправности полуавтоматической блокировке. </w:t>
            </w: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движения поездов при телефонных средствах связи.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Движение поездов в нестандартных ситуациях.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 w:val="restart"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12.1.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AE328D" w:rsidRPr="00FF3639" w:rsidRDefault="00AE328D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AE328D" w:rsidRPr="00FF3639" w:rsidRDefault="00AE328D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8D" w:rsidRPr="00FF3639" w:rsidTr="00AE328D">
        <w:trPr>
          <w:trHeight w:val="20"/>
        </w:trPr>
        <w:tc>
          <w:tcPr>
            <w:tcW w:w="1039" w:type="pct"/>
            <w:vMerge/>
          </w:tcPr>
          <w:p w:rsidR="00AE328D" w:rsidRPr="00FF3639" w:rsidRDefault="00AE328D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AE328D" w:rsidRPr="00FF3639" w:rsidRDefault="00AE328D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68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AE328D" w:rsidRPr="00FF3639" w:rsidRDefault="00AE328D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AE328D" w:rsidRPr="00FF3639" w:rsidRDefault="00AE328D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12.2. Порядок выдачи предупреждений.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Обеспечение безопасности движения на железных дорогах.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13.1. Мероприятия по обеспечению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 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13.2. Регламент действий работников в нестандартных и аварийных ситуациях.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пути»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ПК3.1, ПК3.2</w:t>
            </w: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34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1039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</w:p>
        </w:tc>
        <w:tc>
          <w:tcPr>
            <w:tcW w:w="268" w:type="pct"/>
          </w:tcPr>
          <w:p w:rsidR="00812DB6" w:rsidRPr="00FF3639" w:rsidRDefault="005B5EC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AE328D">
        <w:trPr>
          <w:trHeight w:val="20"/>
        </w:trPr>
        <w:tc>
          <w:tcPr>
            <w:tcW w:w="3560" w:type="pct"/>
            <w:gridSpan w:val="2"/>
          </w:tcPr>
          <w:p w:rsidR="00812DB6" w:rsidRPr="0075648D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97/22</w:t>
            </w:r>
          </w:p>
        </w:tc>
        <w:tc>
          <w:tcPr>
            <w:tcW w:w="577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FF3639" w:rsidRPr="00FF3639" w:rsidSect="00D400BA">
          <w:pgSz w:w="16838" w:h="11906" w:orient="landscape"/>
          <w:pgMar w:top="719" w:right="1134" w:bottom="1106" w:left="1814" w:header="0" w:footer="1418" w:gutter="0"/>
          <w:pgNumType w:start="7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07069616"/>
      <w:bookmarkStart w:id="4" w:name="_Toc507077006"/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  <w:bookmarkEnd w:id="3"/>
      <w:bookmarkEnd w:id="4"/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sz w:val="24"/>
          <w:szCs w:val="24"/>
        </w:rPr>
        <w:t xml:space="preserve"> </w:t>
      </w:r>
      <w:r w:rsidRPr="00FF3639">
        <w:rPr>
          <w:rFonts w:ascii="Times New Roman" w:hAnsi="Times New Roman" w:cs="Times New Roman"/>
          <w:sz w:val="24"/>
          <w:szCs w:val="24"/>
        </w:rPr>
        <w:t>Дисциплина реализуется в учебном кабинете технического обслуживания и ремонта железнодорожного пути; безопасности движения и на полигоне технической эксплуатации и ремонта пути.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 безопасности движения: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экран,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 включая приборы: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Натурные образцы: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сигналы переносные для ограждения мест производства работ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сигнальных знаков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светофоров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сигнальные принадлежности сигналиста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фонари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петарды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рожок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флажки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сигнальный жилет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радиостанция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-манекен сигналиста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учебного кабинета </w:t>
      </w:r>
      <w:r w:rsidRPr="00FF3639">
        <w:rPr>
          <w:rFonts w:ascii="Times New Roman" w:hAnsi="Times New Roman" w:cs="Times New Roman"/>
          <w:sz w:val="24"/>
          <w:szCs w:val="24"/>
        </w:rPr>
        <w:t>технического обслуживания и ремонта железнодорожного пути: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посадочные места по количеству </w:t>
      </w:r>
      <w:proofErr w:type="gramStart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экран,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 включая приборы: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Макет «Проектирование новой железнодорожной линии с детальной проработкой переезда»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путевой шаблон ЦУП ПШ 1520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штангенциркуль ПШВ Путеец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шаблон универсальный КОР 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щуп для измерения стыковых зазоров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lastRenderedPageBreak/>
        <w:t>термометр для измерения температуры в рельсах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палетки для расшифровывания ленты вагона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путеизмерителя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2B3C83" w:rsidRPr="002B3C83" w:rsidRDefault="002B3C83" w:rsidP="002B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Основная учебная литература</w:t>
      </w:r>
      <w:r w:rsidRPr="002B3C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5648D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Пашкевич</w:t>
      </w:r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М.Н. Изучение правил технической эксплуатации железных дорог и безопасности движения [Электронный ресурс]: учебное пособие / М.Н. Пашкевич. — Электрон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108 с. — Режим доступа: </w:t>
      </w:r>
      <w:hyperlink r:id="rId11" w:history="1">
        <w:r w:rsidR="002B3C83"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https://e.lanbook.com/book/99644</w:t>
        </w:r>
      </w:hyperlink>
      <w:r w:rsid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648D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Леоненко</w:t>
      </w:r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Е.Г. Техническая эксплуатация железных дорог и безопасность движения [Электронный ресурс]: учебное пособие / Е.Г. Леоненко. — Электрон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222 с. — Режим доступа: </w:t>
      </w:r>
      <w:hyperlink r:id="rId12" w:history="1">
        <w:r w:rsidR="002B3C83"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https://e.lanbook.com/book/99638</w:t>
        </w:r>
      </w:hyperlink>
      <w:r w:rsid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Техническая эксплуатация дорог и дорожных сооружений: учебник. — М.: ФГБУ ДПО «Учебно-методический центр по образованию на железнодорожном транспорте», 2018. — 359 с. Режим доступа: </w:t>
      </w:r>
      <w:hyperlink r:id="rId13" w:history="1">
        <w:r w:rsidR="0075648D" w:rsidRPr="00E747B7">
          <w:rPr>
            <w:rStyle w:val="ae"/>
            <w:rFonts w:ascii="Times New Roman" w:eastAsia="Calibri" w:hAnsi="Times New Roman" w:cs="Times New Roman"/>
            <w:sz w:val="24"/>
            <w:szCs w:val="24"/>
            <w:lang w:eastAsia="ru-RU"/>
          </w:rPr>
          <w:t>http://umczdt.ru/books/35/18728/</w:t>
        </w:r>
      </w:hyperlink>
    </w:p>
    <w:p w:rsidR="002B3C83" w:rsidRP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Александрова Н.Б. Обеспечение безопасности движения поездов [Электронный ресурс]: учебное пособие / Н.Б. Александрова, И.Н. Писарева, П.Р. Потапов. — </w:t>
      </w:r>
      <w:proofErr w:type="spellStart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ан</w:t>
      </w:r>
      <w:proofErr w:type="spellEnd"/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— Москва: УМЦ ЖДТ, 2016. — 148 с. — Режим доступа: </w:t>
      </w:r>
      <w:hyperlink r:id="rId14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https://e.lanbook.com/book/90954</w:t>
        </w:r>
      </w:hyperlink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</w:p>
    <w:p w:rsidR="002B3C83" w:rsidRPr="0075648D" w:rsidRDefault="002B3C83" w:rsidP="007564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Дополнительная учебная литература:</w:t>
      </w:r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1. Леоненко, Е.Г. Техническая эксплуатация железных дорог и безопасность движения [Электронный ресурс]: учебное пособие / Е.Г. Леоненко. — Электрон</w:t>
      </w:r>
      <w:proofErr w:type="gramStart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ан. — Москва: УМЦ ЖДТ, 2017. — 222 с. — Режим доступа: </w:t>
      </w:r>
      <w:hyperlink r:id="rId15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https://e.lanbook.com/book/99638</w:t>
        </w:r>
      </w:hyperlink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Федеральный закон «О железнодорожном транспорте в Российской Федерации» № 17 – ФЗ от 10.01.2003 г. (в редакции от 02.07.2013 с изменениями, вступившими в силу 01.09.2013 г.) – (АСПИ ЖТ) Режим доступа: </w:t>
      </w:r>
      <w:hyperlink r:id="rId16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Федеральный закон «Устав железнодорожного транспорта» № 18 – ФЗ от 10.01.2003 г. (в редакции от 03.02.2014 г.) – (АСПИ ЖТ) Режим доступа: </w:t>
      </w:r>
      <w:hyperlink r:id="rId17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Распоряжение ОАО "РЖД" от 21.08.2017 N 1697р "Об утверждении 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"РЖД" – (АСПИ ЖТ). -  Режим доступа: </w:t>
      </w:r>
      <w:hyperlink r:id="rId18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FF3639" w:rsidRPr="002B3C83" w:rsidRDefault="002B3C83" w:rsidP="00FF36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EC0A22" w:rsidRPr="002B3C83" w:rsidRDefault="00EC0A22" w:rsidP="00EC0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. Правила технической эксплуатации железных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орог Российской Федерации. — М.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ИНФРА-М, 2017. — 583 с. - Режим доступа: </w:t>
      </w:r>
      <w:hyperlink r:id="rId19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http://znanium.com/catalog/product/901554</w:t>
        </w:r>
      </w:hyperlink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C0A22" w:rsidRPr="002B3C83" w:rsidRDefault="00EC0A22" w:rsidP="00EC0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Инструкция по сигнализации на железнодорожном транспорте Российской Федерации. – (АСПИ ЖТ) Режим доступа: </w:t>
      </w:r>
      <w:hyperlink r:id="rId20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EC0A22" w:rsidRDefault="00EC0A22" w:rsidP="00EC0A22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Инструкция по обеспечению безопасности движения поездов при произ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водстве путевых работ. — Москва</w:t>
      </w:r>
      <w:r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ИНФРА-М, 2019. — 209 с.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Режим доступа</w:t>
      </w:r>
      <w:r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21" w:history="1">
        <w:r w:rsidRPr="00DB30F4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https://znanium.com/catalog/product/1007533</w:t>
        </w:r>
      </w:hyperlink>
    </w:p>
    <w:p w:rsidR="00EC0A22" w:rsidRPr="002B3C83" w:rsidRDefault="00EC0A22" w:rsidP="00EC0A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0A22" w:rsidRPr="00FF3639" w:rsidRDefault="00EC0A22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Информационные ресурсы сети Интернет и профессиональные базы данных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639">
        <w:rPr>
          <w:rFonts w:ascii="Times New Roman" w:hAnsi="Times New Roman" w:cs="Times New Roman"/>
          <w:i/>
          <w:sz w:val="24"/>
          <w:szCs w:val="24"/>
        </w:rPr>
        <w:t>Перечень Интернет-ресурсов: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1.«Железные дороги мира» (журнал). Форма доступа:  http://www.zdmira.com/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ОАО «РЖД». Форма доступа: http://www.rzd.ru/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3.Сайт «Инновационный дайджест».  Форма доступа: http://www.rzd-expo.ru/innovation/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Профессиональные базы данных: 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 ЖТ. 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</w:t>
      </w:r>
      <w:proofErr w:type="spellStart"/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- пакет офисных программ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639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FF36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507069617"/>
      <w:bookmarkStart w:id="6" w:name="_Toc507077007"/>
    </w:p>
    <w:p w:rsid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8D" w:rsidRDefault="0075648D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8D" w:rsidRPr="00FF3639" w:rsidRDefault="0075648D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  <w:bookmarkEnd w:id="5"/>
      <w:bookmarkEnd w:id="6"/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оценки результатов обучения</w:t>
            </w:r>
          </w:p>
        </w:tc>
      </w:tr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умения: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применять  на практике действующие инструкции, производить необходимые расчеты (расчет норм закрепления вагонов на станционных путях);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заполнять заявки на выдачу предупреждений;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ограждать место производства работ на перегоне и станции;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классифицировать транспортные происшествия, оформлять случаи нарушения ПТЭ и инструкций.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 w:val="restar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 устный опрос, тестирование, наблюдение за выполнением практических работ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аттестация: оценка ответов на вопросы дифференцированного зачета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знания: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Правила технической эксплуатации железных дорог Российской Федерации и инструкции, регламентирующие безопасность движения;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обязанности работников железнодорожного транспорта, их ответственность за обеспечение безопасности движения;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ПТЭ к техническим средствам железнодорожного транспорта.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систему сигнализации на железнодорожном транспорте.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организацию движения поездов в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нормальных условиях и в условиях нарушения нормальной работе устройств СЦБ и связи;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общие требования, предъявляемые к подвижному составу, колесным парам, тормозному оборудованию и </w:t>
            </w:r>
            <w:proofErr w:type="spellStart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автосцепному</w:t>
            </w:r>
            <w:proofErr w:type="spellEnd"/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устройству;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регламент действий работников в аварийных и нестандартных ситуациях, связанных с движением поездов.</w:t>
            </w:r>
          </w:p>
        </w:tc>
        <w:tc>
          <w:tcPr>
            <w:tcW w:w="4697" w:type="dxa"/>
            <w:vMerge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F3639" w:rsidRPr="00FF3639" w:rsidRDefault="00FF3639" w:rsidP="00FF3639"/>
    <w:p w:rsidR="000A2CF9" w:rsidRPr="00FF3639" w:rsidRDefault="000A2CF9"/>
    <w:sectPr w:rsidR="000A2CF9" w:rsidRPr="00FF3639" w:rsidSect="00D400BA">
      <w:pgSz w:w="11906" w:h="16838"/>
      <w:pgMar w:top="709" w:right="1106" w:bottom="1814" w:left="1622" w:header="0" w:footer="1418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B6" w:rsidRDefault="004929B6" w:rsidP="00FF3639">
      <w:pPr>
        <w:spacing w:after="0" w:line="240" w:lineRule="auto"/>
      </w:pPr>
      <w:r>
        <w:separator/>
      </w:r>
    </w:p>
  </w:endnote>
  <w:endnote w:type="continuationSeparator" w:id="0">
    <w:p w:rsidR="004929B6" w:rsidRDefault="004929B6" w:rsidP="00F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6136"/>
      <w:docPartObj>
        <w:docPartGallery w:val="Page Numbers (Bottom of Page)"/>
        <w:docPartUnique/>
      </w:docPartObj>
    </w:sdtPr>
    <w:sdtEndPr/>
    <w:sdtContent>
      <w:p w:rsidR="00C52B59" w:rsidRDefault="005B5EC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9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00BA" w:rsidRPr="0075648D" w:rsidRDefault="00D400BA" w:rsidP="0075648D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77210"/>
      <w:docPartObj>
        <w:docPartGallery w:val="Page Numbers (Bottom of Page)"/>
        <w:docPartUnique/>
      </w:docPartObj>
    </w:sdtPr>
    <w:sdtEndPr/>
    <w:sdtContent>
      <w:p w:rsidR="00D400BA" w:rsidRDefault="00C52B59">
        <w:pPr>
          <w:pStyle w:val="a4"/>
          <w:jc w:val="right"/>
        </w:pPr>
        <w:r>
          <w:t>4</w:t>
        </w:r>
      </w:p>
    </w:sdtContent>
  </w:sdt>
  <w:p w:rsidR="00D400BA" w:rsidRPr="008D1AAE" w:rsidRDefault="00D400BA" w:rsidP="00FF3639">
    <w:pPr>
      <w:pStyle w:val="a4"/>
      <w:tabs>
        <w:tab w:val="clear" w:pos="4677"/>
        <w:tab w:val="clear" w:pos="9355"/>
        <w:tab w:val="right" w:pos="91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B6" w:rsidRDefault="004929B6" w:rsidP="00FF3639">
      <w:pPr>
        <w:spacing w:after="0" w:line="240" w:lineRule="auto"/>
      </w:pPr>
      <w:r>
        <w:separator/>
      </w:r>
    </w:p>
  </w:footnote>
  <w:footnote w:type="continuationSeparator" w:id="0">
    <w:p w:rsidR="004929B6" w:rsidRDefault="004929B6" w:rsidP="00FF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62B95E"/>
    <w:lvl w:ilvl="0">
      <w:numFmt w:val="bullet"/>
      <w:lvlText w:val="*"/>
      <w:lvlJc w:val="left"/>
    </w:lvl>
  </w:abstractNum>
  <w:abstractNum w:abstractNumId="1">
    <w:nsid w:val="00001547"/>
    <w:multiLevelType w:val="hybridMultilevel"/>
    <w:tmpl w:val="7040E528"/>
    <w:lvl w:ilvl="0" w:tplc="C8FE4AA8">
      <w:start w:val="2"/>
      <w:numFmt w:val="decimal"/>
      <w:lvlText w:val="%1."/>
      <w:lvlJc w:val="left"/>
      <w:pPr>
        <w:ind w:left="0" w:firstLine="0"/>
      </w:pPr>
    </w:lvl>
    <w:lvl w:ilvl="1" w:tplc="7188EA1C">
      <w:numFmt w:val="decimal"/>
      <w:lvlText w:val=""/>
      <w:lvlJc w:val="left"/>
      <w:pPr>
        <w:ind w:left="0" w:firstLine="0"/>
      </w:pPr>
    </w:lvl>
    <w:lvl w:ilvl="2" w:tplc="E44CDEE8">
      <w:numFmt w:val="decimal"/>
      <w:lvlText w:val=""/>
      <w:lvlJc w:val="left"/>
      <w:pPr>
        <w:ind w:left="0" w:firstLine="0"/>
      </w:pPr>
    </w:lvl>
    <w:lvl w:ilvl="3" w:tplc="E3361DFC">
      <w:numFmt w:val="decimal"/>
      <w:lvlText w:val=""/>
      <w:lvlJc w:val="left"/>
      <w:pPr>
        <w:ind w:left="0" w:firstLine="0"/>
      </w:pPr>
    </w:lvl>
    <w:lvl w:ilvl="4" w:tplc="CAD63160">
      <w:numFmt w:val="decimal"/>
      <w:lvlText w:val=""/>
      <w:lvlJc w:val="left"/>
      <w:pPr>
        <w:ind w:left="0" w:firstLine="0"/>
      </w:pPr>
    </w:lvl>
    <w:lvl w:ilvl="5" w:tplc="A882ED10">
      <w:numFmt w:val="decimal"/>
      <w:lvlText w:val=""/>
      <w:lvlJc w:val="left"/>
      <w:pPr>
        <w:ind w:left="0" w:firstLine="0"/>
      </w:pPr>
    </w:lvl>
    <w:lvl w:ilvl="6" w:tplc="0B0E9B98">
      <w:numFmt w:val="decimal"/>
      <w:lvlText w:val=""/>
      <w:lvlJc w:val="left"/>
      <w:pPr>
        <w:ind w:left="0" w:firstLine="0"/>
      </w:pPr>
    </w:lvl>
    <w:lvl w:ilvl="7" w:tplc="9CAC0052">
      <w:numFmt w:val="decimal"/>
      <w:lvlText w:val=""/>
      <w:lvlJc w:val="left"/>
      <w:pPr>
        <w:ind w:left="0" w:firstLine="0"/>
      </w:pPr>
    </w:lvl>
    <w:lvl w:ilvl="8" w:tplc="C51C6302">
      <w:numFmt w:val="decimal"/>
      <w:lvlText w:val=""/>
      <w:lvlJc w:val="left"/>
      <w:pPr>
        <w:ind w:left="0" w:firstLine="0"/>
      </w:pPr>
    </w:lvl>
  </w:abstractNum>
  <w:abstractNum w:abstractNumId="2">
    <w:nsid w:val="00002D12"/>
    <w:multiLevelType w:val="hybridMultilevel"/>
    <w:tmpl w:val="82E62244"/>
    <w:lvl w:ilvl="0" w:tplc="F294B39C">
      <w:start w:val="1"/>
      <w:numFmt w:val="bullet"/>
      <w:lvlText w:val="и"/>
      <w:lvlJc w:val="left"/>
      <w:pPr>
        <w:ind w:left="0" w:firstLine="0"/>
      </w:pPr>
    </w:lvl>
    <w:lvl w:ilvl="1" w:tplc="E1809108">
      <w:numFmt w:val="decimal"/>
      <w:lvlText w:val=""/>
      <w:lvlJc w:val="left"/>
      <w:pPr>
        <w:ind w:left="0" w:firstLine="0"/>
      </w:pPr>
    </w:lvl>
    <w:lvl w:ilvl="2" w:tplc="5F18AFA6">
      <w:numFmt w:val="decimal"/>
      <w:lvlText w:val=""/>
      <w:lvlJc w:val="left"/>
      <w:pPr>
        <w:ind w:left="0" w:firstLine="0"/>
      </w:pPr>
    </w:lvl>
    <w:lvl w:ilvl="3" w:tplc="E7FEAE1E">
      <w:numFmt w:val="decimal"/>
      <w:lvlText w:val=""/>
      <w:lvlJc w:val="left"/>
      <w:pPr>
        <w:ind w:left="0" w:firstLine="0"/>
      </w:pPr>
    </w:lvl>
    <w:lvl w:ilvl="4" w:tplc="665EB9CA">
      <w:numFmt w:val="decimal"/>
      <w:lvlText w:val=""/>
      <w:lvlJc w:val="left"/>
      <w:pPr>
        <w:ind w:left="0" w:firstLine="0"/>
      </w:pPr>
    </w:lvl>
    <w:lvl w:ilvl="5" w:tplc="EBACB860">
      <w:numFmt w:val="decimal"/>
      <w:lvlText w:val=""/>
      <w:lvlJc w:val="left"/>
      <w:pPr>
        <w:ind w:left="0" w:firstLine="0"/>
      </w:pPr>
    </w:lvl>
    <w:lvl w:ilvl="6" w:tplc="EE664368">
      <w:numFmt w:val="decimal"/>
      <w:lvlText w:val=""/>
      <w:lvlJc w:val="left"/>
      <w:pPr>
        <w:ind w:left="0" w:firstLine="0"/>
      </w:pPr>
    </w:lvl>
    <w:lvl w:ilvl="7" w:tplc="5A689E20">
      <w:numFmt w:val="decimal"/>
      <w:lvlText w:val=""/>
      <w:lvlJc w:val="left"/>
      <w:pPr>
        <w:ind w:left="0" w:firstLine="0"/>
      </w:pPr>
    </w:lvl>
    <w:lvl w:ilvl="8" w:tplc="A0660160">
      <w:numFmt w:val="decimal"/>
      <w:lvlText w:val=""/>
      <w:lvlJc w:val="left"/>
      <w:pPr>
        <w:ind w:left="0" w:firstLine="0"/>
      </w:pPr>
    </w:lvl>
  </w:abstractNum>
  <w:abstractNum w:abstractNumId="3">
    <w:nsid w:val="000039B3"/>
    <w:multiLevelType w:val="hybridMultilevel"/>
    <w:tmpl w:val="64BCE586"/>
    <w:lvl w:ilvl="0" w:tplc="C7C0B618">
      <w:start w:val="1"/>
      <w:numFmt w:val="bullet"/>
      <w:lvlText w:val="/"/>
      <w:lvlJc w:val="left"/>
      <w:pPr>
        <w:ind w:left="0" w:firstLine="0"/>
      </w:pPr>
    </w:lvl>
    <w:lvl w:ilvl="1" w:tplc="3264B0DA">
      <w:numFmt w:val="decimal"/>
      <w:lvlText w:val=""/>
      <w:lvlJc w:val="left"/>
      <w:pPr>
        <w:ind w:left="0" w:firstLine="0"/>
      </w:pPr>
    </w:lvl>
    <w:lvl w:ilvl="2" w:tplc="128A8476">
      <w:numFmt w:val="decimal"/>
      <w:lvlText w:val=""/>
      <w:lvlJc w:val="left"/>
      <w:pPr>
        <w:ind w:left="0" w:firstLine="0"/>
      </w:pPr>
    </w:lvl>
    <w:lvl w:ilvl="3" w:tplc="351862F6">
      <w:numFmt w:val="decimal"/>
      <w:lvlText w:val=""/>
      <w:lvlJc w:val="left"/>
      <w:pPr>
        <w:ind w:left="0" w:firstLine="0"/>
      </w:pPr>
    </w:lvl>
    <w:lvl w:ilvl="4" w:tplc="CE820058">
      <w:numFmt w:val="decimal"/>
      <w:lvlText w:val=""/>
      <w:lvlJc w:val="left"/>
      <w:pPr>
        <w:ind w:left="0" w:firstLine="0"/>
      </w:pPr>
    </w:lvl>
    <w:lvl w:ilvl="5" w:tplc="68786470">
      <w:numFmt w:val="decimal"/>
      <w:lvlText w:val=""/>
      <w:lvlJc w:val="left"/>
      <w:pPr>
        <w:ind w:left="0" w:firstLine="0"/>
      </w:pPr>
    </w:lvl>
    <w:lvl w:ilvl="6" w:tplc="75C6A4DA">
      <w:numFmt w:val="decimal"/>
      <w:lvlText w:val=""/>
      <w:lvlJc w:val="left"/>
      <w:pPr>
        <w:ind w:left="0" w:firstLine="0"/>
      </w:pPr>
    </w:lvl>
    <w:lvl w:ilvl="7" w:tplc="C204B324">
      <w:numFmt w:val="decimal"/>
      <w:lvlText w:val=""/>
      <w:lvlJc w:val="left"/>
      <w:pPr>
        <w:ind w:left="0" w:firstLine="0"/>
      </w:pPr>
    </w:lvl>
    <w:lvl w:ilvl="8" w:tplc="1C0C6B6C">
      <w:numFmt w:val="decimal"/>
      <w:lvlText w:val=""/>
      <w:lvlJc w:val="left"/>
      <w:pPr>
        <w:ind w:left="0" w:firstLine="0"/>
      </w:pPr>
    </w:lvl>
  </w:abstractNum>
  <w:abstractNum w:abstractNumId="4">
    <w:nsid w:val="000054DE"/>
    <w:multiLevelType w:val="hybridMultilevel"/>
    <w:tmpl w:val="B67C6A54"/>
    <w:lvl w:ilvl="0" w:tplc="84A4FC32">
      <w:start w:val="1"/>
      <w:numFmt w:val="decimal"/>
      <w:lvlText w:val="%1."/>
      <w:lvlJc w:val="left"/>
      <w:pPr>
        <w:ind w:left="0" w:firstLine="0"/>
      </w:pPr>
    </w:lvl>
    <w:lvl w:ilvl="1" w:tplc="A5D20BDA">
      <w:numFmt w:val="decimal"/>
      <w:lvlText w:val=""/>
      <w:lvlJc w:val="left"/>
      <w:pPr>
        <w:ind w:left="0" w:firstLine="0"/>
      </w:pPr>
    </w:lvl>
    <w:lvl w:ilvl="2" w:tplc="E6D89388">
      <w:numFmt w:val="decimal"/>
      <w:lvlText w:val=""/>
      <w:lvlJc w:val="left"/>
      <w:pPr>
        <w:ind w:left="0" w:firstLine="0"/>
      </w:pPr>
    </w:lvl>
    <w:lvl w:ilvl="3" w:tplc="63343F76">
      <w:numFmt w:val="decimal"/>
      <w:lvlText w:val=""/>
      <w:lvlJc w:val="left"/>
      <w:pPr>
        <w:ind w:left="0" w:firstLine="0"/>
      </w:pPr>
    </w:lvl>
    <w:lvl w:ilvl="4" w:tplc="0D20E326">
      <w:numFmt w:val="decimal"/>
      <w:lvlText w:val=""/>
      <w:lvlJc w:val="left"/>
      <w:pPr>
        <w:ind w:left="0" w:firstLine="0"/>
      </w:pPr>
    </w:lvl>
    <w:lvl w:ilvl="5" w:tplc="BA6C3ACC">
      <w:numFmt w:val="decimal"/>
      <w:lvlText w:val=""/>
      <w:lvlJc w:val="left"/>
      <w:pPr>
        <w:ind w:left="0" w:firstLine="0"/>
      </w:pPr>
    </w:lvl>
    <w:lvl w:ilvl="6" w:tplc="035C60C0">
      <w:numFmt w:val="decimal"/>
      <w:lvlText w:val=""/>
      <w:lvlJc w:val="left"/>
      <w:pPr>
        <w:ind w:left="0" w:firstLine="0"/>
      </w:pPr>
    </w:lvl>
    <w:lvl w:ilvl="7" w:tplc="28A0C7E4">
      <w:numFmt w:val="decimal"/>
      <w:lvlText w:val=""/>
      <w:lvlJc w:val="left"/>
      <w:pPr>
        <w:ind w:left="0" w:firstLine="0"/>
      </w:pPr>
    </w:lvl>
    <w:lvl w:ilvl="8" w:tplc="2828E890">
      <w:numFmt w:val="decimal"/>
      <w:lvlText w:val=""/>
      <w:lvlJc w:val="left"/>
      <w:pPr>
        <w:ind w:left="0" w:firstLine="0"/>
      </w:pPr>
    </w:lvl>
  </w:abstractNum>
  <w:abstractNum w:abstractNumId="5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A597E"/>
    <w:multiLevelType w:val="hybridMultilevel"/>
    <w:tmpl w:val="E4C607BA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45950F9"/>
    <w:multiLevelType w:val="hybridMultilevel"/>
    <w:tmpl w:val="030C57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2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>
    <w:nsid w:val="3BB00EAE"/>
    <w:multiLevelType w:val="hybridMultilevel"/>
    <w:tmpl w:val="C59C8FBA"/>
    <w:lvl w:ilvl="0" w:tplc="353C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C93D9A"/>
    <w:multiLevelType w:val="hybridMultilevel"/>
    <w:tmpl w:val="BD62E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8A217EC"/>
    <w:multiLevelType w:val="hybridMultilevel"/>
    <w:tmpl w:val="C88C4B86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A20806"/>
    <w:multiLevelType w:val="hybridMultilevel"/>
    <w:tmpl w:val="4A24AD5A"/>
    <w:lvl w:ilvl="0" w:tplc="C748C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04392"/>
    <w:multiLevelType w:val="hybridMultilevel"/>
    <w:tmpl w:val="935EF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5"/>
  </w:num>
  <w:num w:numId="5">
    <w:abstractNumId w:val="23"/>
  </w:num>
  <w:num w:numId="6">
    <w:abstractNumId w:val="19"/>
  </w:num>
  <w:num w:numId="7">
    <w:abstractNumId w:val="18"/>
  </w:num>
  <w:num w:numId="8">
    <w:abstractNumId w:val="12"/>
  </w:num>
  <w:num w:numId="9">
    <w:abstractNumId w:val="5"/>
  </w:num>
  <w:num w:numId="10">
    <w:abstractNumId w:val="26"/>
  </w:num>
  <w:num w:numId="11">
    <w:abstractNumId w:val="24"/>
  </w:num>
  <w:num w:numId="12">
    <w:abstractNumId w:val="11"/>
  </w:num>
  <w:num w:numId="13">
    <w:abstractNumId w:val="17"/>
  </w:num>
  <w:num w:numId="14">
    <w:abstractNumId w:val="7"/>
  </w:num>
  <w:num w:numId="15">
    <w:abstractNumId w:val="14"/>
  </w:num>
  <w:num w:numId="16">
    <w:abstractNumId w:val="25"/>
  </w:num>
  <w:num w:numId="17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2"/>
  </w:num>
  <w:num w:numId="24">
    <w:abstractNumId w:val="6"/>
  </w:num>
  <w:num w:numId="25">
    <w:abstractNumId w:val="2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FE"/>
    <w:rsid w:val="000A2CF9"/>
    <w:rsid w:val="0010115C"/>
    <w:rsid w:val="00121802"/>
    <w:rsid w:val="0019655C"/>
    <w:rsid w:val="001B5284"/>
    <w:rsid w:val="00246DAB"/>
    <w:rsid w:val="0029306A"/>
    <w:rsid w:val="002B3C83"/>
    <w:rsid w:val="00343A3E"/>
    <w:rsid w:val="00364B80"/>
    <w:rsid w:val="003D5ED8"/>
    <w:rsid w:val="00424B2C"/>
    <w:rsid w:val="004929B6"/>
    <w:rsid w:val="00541EB3"/>
    <w:rsid w:val="005B5EC9"/>
    <w:rsid w:val="00667DAD"/>
    <w:rsid w:val="0075648D"/>
    <w:rsid w:val="00812DB6"/>
    <w:rsid w:val="00905EBB"/>
    <w:rsid w:val="00977995"/>
    <w:rsid w:val="00A15DFE"/>
    <w:rsid w:val="00A74DF7"/>
    <w:rsid w:val="00AE328D"/>
    <w:rsid w:val="00BA319C"/>
    <w:rsid w:val="00C52B59"/>
    <w:rsid w:val="00CE6E59"/>
    <w:rsid w:val="00D400BA"/>
    <w:rsid w:val="00D646DE"/>
    <w:rsid w:val="00DE5D56"/>
    <w:rsid w:val="00DF6D00"/>
    <w:rsid w:val="00EC0A22"/>
    <w:rsid w:val="00F671ED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639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F3639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639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3639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3639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3639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639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3639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639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63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63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3639"/>
  </w:style>
  <w:style w:type="paragraph" w:styleId="a3">
    <w:name w:val="caption"/>
    <w:basedOn w:val="a"/>
    <w:next w:val="a"/>
    <w:qFormat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F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FF3639"/>
  </w:style>
  <w:style w:type="paragraph" w:styleId="a7">
    <w:name w:val="Body Text Indent"/>
    <w:basedOn w:val="a"/>
    <w:link w:val="a8"/>
    <w:rsid w:val="00FF3639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363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FF3639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F3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FF36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FF3639"/>
    <w:rPr>
      <w:color w:val="0000FF"/>
      <w:u w:val="single"/>
    </w:rPr>
  </w:style>
  <w:style w:type="table" w:styleId="12">
    <w:name w:val="Table Grid 1"/>
    <w:basedOn w:val="a1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FF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Базовый"/>
    <w:rsid w:val="00FF36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FF3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F3639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FF36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FF36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FF3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uiPriority w:val="22"/>
    <w:qFormat/>
    <w:rsid w:val="00FF3639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FF36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FF3639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FF3639"/>
  </w:style>
  <w:style w:type="table" w:customStyle="1" w:styleId="14">
    <w:name w:val="Сетка таблицы1"/>
    <w:basedOn w:val="a1"/>
    <w:next w:val="ad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639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F3639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639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3639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3639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3639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639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3639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639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63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63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3639"/>
  </w:style>
  <w:style w:type="paragraph" w:styleId="a3">
    <w:name w:val="caption"/>
    <w:basedOn w:val="a"/>
    <w:next w:val="a"/>
    <w:qFormat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F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FF3639"/>
  </w:style>
  <w:style w:type="paragraph" w:styleId="a7">
    <w:name w:val="Body Text Indent"/>
    <w:basedOn w:val="a"/>
    <w:link w:val="a8"/>
    <w:rsid w:val="00FF3639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363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FF3639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F3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FF36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FF3639"/>
    <w:rPr>
      <w:color w:val="0000FF"/>
      <w:u w:val="single"/>
    </w:rPr>
  </w:style>
  <w:style w:type="table" w:styleId="12">
    <w:name w:val="Table Grid 1"/>
    <w:basedOn w:val="a1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FF36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Базовый"/>
    <w:rsid w:val="00FF36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FF3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F3639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FF363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FF363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FF3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uiPriority w:val="22"/>
    <w:qFormat/>
    <w:rsid w:val="00FF3639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FF36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FF3639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FF3639"/>
  </w:style>
  <w:style w:type="table" w:customStyle="1" w:styleId="14">
    <w:name w:val="Сетка таблицы1"/>
    <w:basedOn w:val="a1"/>
    <w:next w:val="ad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mczdt.ru/books/35/18728/" TargetMode="External"/><Relationship Id="rId18" Type="http://schemas.openxmlformats.org/officeDocument/2006/relationships/hyperlink" Target="file:///\\biblioserver.usurt\aspigt\cons.exe" TargetMode="Externa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0753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99638" TargetMode="External"/><Relationship Id="rId17" Type="http://schemas.openxmlformats.org/officeDocument/2006/relationships/hyperlink" Target="file:///\\biblioserver.usurt\aspigt\cons.ex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biblioserver.usurt\aspigt\cons.exe" TargetMode="External"/><Relationship Id="rId20" Type="http://schemas.openxmlformats.org/officeDocument/2006/relationships/hyperlink" Target="file:///\\biblioserver.usurt\aspigt\cons.ex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996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9963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90155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909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CE120-844C-42F0-B725-7245C71C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7071</Words>
  <Characters>40311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2021-01-22T07:02:00Z</cp:lastPrinted>
  <dcterms:created xsi:type="dcterms:W3CDTF">2022-09-13T08:46:00Z</dcterms:created>
  <dcterms:modified xsi:type="dcterms:W3CDTF">2022-09-13T08:46:00Z</dcterms:modified>
</cp:coreProperties>
</file>