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5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17" w:rsidRPr="00D52F17" w:rsidRDefault="00D52F17" w:rsidP="00D52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52F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52F17" w:rsidRPr="00EB1496" w:rsidRDefault="00D52F17" w:rsidP="00D52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D5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</w:t>
      </w:r>
      <w:r w:rsidR="005D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F17" w:rsidRPr="00D52F17" w:rsidTr="00FC32EC">
        <w:tc>
          <w:tcPr>
            <w:tcW w:w="4785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D52F17" w:rsidRPr="00D52F17" w:rsidRDefault="00D52F17" w:rsidP="00D52F1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D52F17" w:rsidRPr="00D52F17" w:rsidRDefault="00D52F17" w:rsidP="00D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F17" w:rsidRPr="00D52F17" w:rsidTr="00FC32EC">
        <w:tc>
          <w:tcPr>
            <w:tcW w:w="4785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</w:t>
            </w:r>
            <w:r w:rsidR="005D0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D52F17" w:rsidRPr="00D52F17" w:rsidRDefault="00D52F17" w:rsidP="005D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5D0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52F17" w:rsidRPr="00D52F17" w:rsidTr="00FC32EC">
        <w:tc>
          <w:tcPr>
            <w:tcW w:w="5599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2F17" w:rsidRPr="00D52F17" w:rsidTr="00FC32EC">
        <w:trPr>
          <w:trHeight w:val="869"/>
        </w:trPr>
        <w:tc>
          <w:tcPr>
            <w:tcW w:w="5599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2F17" w:rsidRPr="00D52F17" w:rsidRDefault="00D52F17" w:rsidP="00D52F1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7" w:rsidRPr="00D52F17" w:rsidRDefault="00D52F17" w:rsidP="00D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D52F17" w:rsidRPr="00D52F17" w:rsidRDefault="00D52F17" w:rsidP="00D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Pr="00EB1496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ДИСЦИПЛИНЫ……………...………………….6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ДИСЦИПЛИНЫ….....23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AB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EB1496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0814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08.02.10 Строительство железных дорог, путь и путевое хозяйство</w:t>
      </w:r>
      <w:r w:rsidRPr="00AB17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AB1759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ОП.11</w:t>
      </w:r>
      <w:r w:rsidR="000A4728">
        <w:rPr>
          <w:rFonts w:ascii="Times New Roman" w:hAnsi="Times New Roman" w:cs="Times New Roman"/>
          <w:sz w:val="24"/>
          <w:szCs w:val="24"/>
        </w:rPr>
        <w:t>.</w:t>
      </w:r>
      <w:r w:rsidRPr="00AB1759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AB1759" w:rsidRDefault="00EB1496" w:rsidP="00EB14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Цели и задачи дисциплины - требования к результатам освоения 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первичные средства пожаротушения;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EB1496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основы военной службы и обороны государства;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защиты населения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меры пожарной безопасности и правила безопасного поведения при пожарах;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EB1496" w:rsidRPr="00AB1759" w:rsidRDefault="00AB1759" w:rsidP="00AB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Формируемые компетенции: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507077005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1.1. Выполнять различные виды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1.2. Обрабатывать материалы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74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2.1. Участвовать в проектировании и строительстве железных дорог, зданий и сооружений.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3.2. Обеспечивать требования к искусственным сооружениям на железнодорожном транспорте.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AB1759" w:rsidRPr="00AB1759" w:rsidRDefault="00AB1759" w:rsidP="00AB1759">
      <w:pPr>
        <w:pStyle w:val="Default"/>
        <w:jc w:val="both"/>
      </w:pPr>
      <w:r w:rsidRPr="00AB1759"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AB1759" w:rsidRPr="00AB1759" w:rsidRDefault="00AB1759" w:rsidP="00AB1759">
      <w:pPr>
        <w:pStyle w:val="Default"/>
        <w:jc w:val="both"/>
        <w:rPr>
          <w:rFonts w:eastAsiaTheme="minorHAnsi"/>
          <w:lang w:eastAsia="en-US"/>
        </w:rPr>
      </w:pPr>
      <w:r w:rsidRPr="00AB1759">
        <w:rPr>
          <w:rFonts w:eastAsiaTheme="minorHAnsi"/>
          <w:lang w:eastAsia="en-US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EB1496" w:rsidRPr="00AB1759" w:rsidRDefault="00EB1496" w:rsidP="00AB175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Pr="00EB1496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2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740906" w:rsidRDefault="0074090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D76D7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Pr="00EB1496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496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0A4728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4728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0A4728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0A4728" w:rsidRPr="00EB1496" w:rsidRDefault="000A4728" w:rsidP="000A472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0A4728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0A4728" w:rsidRDefault="000A4728" w:rsidP="000A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C114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</w:tcPr>
          <w:p w:rsidR="00EB1496" w:rsidRPr="003863F2" w:rsidRDefault="000A472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Общая характеристика чрезвычайных ситуаций природного, техногенного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3863F2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5, ОК6,ОК 8; ОК9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0A4728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1550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Общая характеристика чрезвычайных военного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2,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ОК9, ПК 1.1,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1.2, ПК 3.3</w:t>
            </w:r>
          </w:p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C114D7">
        <w:trPr>
          <w:trHeight w:val="519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1.1, 1.2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C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  <w:r w:rsidR="00885A8A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114D7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 и функции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3863F2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4, ОК 6,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8;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 9, </w:t>
                  </w:r>
                </w:p>
                <w:p w:rsidR="00EB1496" w:rsidRPr="003863F2" w:rsidRDefault="00EB1496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 w:val="restart"/>
          </w:tcPr>
          <w:p w:rsidR="0034525E" w:rsidRPr="003863F2" w:rsidRDefault="0034525E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AE7898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34525E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4.1, ПК 4.3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</w:tcPr>
          <w:p w:rsidR="00EB1496" w:rsidRPr="003863F2" w:rsidRDefault="00EB1496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</w:t>
            </w:r>
            <w:r w:rsidR="00EB1496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ОК 6, ОК 8,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9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Постановлений правительства РФ, приказов Министерства транспорта РФ, приказов ОАО «РЖД»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88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выявления и оценки сложившейся обстановки.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</w:t>
            </w:r>
            <w:r w:rsidR="00A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1.1, 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B1496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AE7898">
        <w:trPr>
          <w:trHeight w:val="280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</w:tc>
        <w:tc>
          <w:tcPr>
            <w:tcW w:w="6178" w:type="dxa"/>
          </w:tcPr>
          <w:p w:rsidR="004C6632" w:rsidRPr="003863F2" w:rsidRDefault="004C6632" w:rsidP="00AE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4C6632" w:rsidRPr="003863F2" w:rsidTr="000A4728">
        <w:trPr>
          <w:trHeight w:val="1058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443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радиоактивного заражения методом прогнозирования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777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устойчивости работы объекта железнодорожного транспорта к воздействию поражающих факторов ядерного взрыва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45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ОК2, ОК 3, ОК 4, ОК 5, ОК 9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68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289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631852" w:rsidRPr="003863F2" w:rsidTr="004C6632">
        <w:trPr>
          <w:trHeight w:val="845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и применения средств индивидуальной защиты. Приборы радиационной, химической разведки и дозиметрического контроля.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1.9, 1.10.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20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Основные мероприятия повышения устойчивости объектов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ОК2, ОК 3, ОК 4, ОК 5, ОК 9</w:t>
            </w: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1.11.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0A4728">
        <w:trPr>
          <w:trHeight w:val="108"/>
        </w:trPr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C6632" w:rsidRPr="003863F2" w:rsidRDefault="004C6632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0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A3061" w:rsidRPr="003863F2" w:rsidRDefault="007A3061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3863F2" w:rsidRDefault="0063185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Обеспечение национальной безопасности Российской Федерации. Терроризм как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серьезная угроза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безопасности России.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AE7898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6</w:t>
            </w:r>
            <w:r w:rsidR="00631852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работников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 и населения по предупреждению террористических актов.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3863F2" w:rsidRDefault="004C663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Вооруженные Силы России. Основные виды вооружения и военной техники.</w:t>
            </w: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3863F2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 ОК 8; ПК 1.2, ПК 2.2, ПК 2.3</w:t>
                  </w:r>
                </w:p>
              </w:tc>
            </w:tr>
          </w:tbl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7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подготовка к практическому  занятию. 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8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9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10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Меры безопасности при проведении стрельб.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неполной разборке и сборке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3863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D55D80">
        <w:trPr>
          <w:trHeight w:val="318"/>
        </w:trPr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7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D55D80">
        <w:trPr>
          <w:trHeight w:val="632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D5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608" w:type="dxa"/>
            <w:vMerge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AE7898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16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17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состав, вооружение суточного наряда по роте. Действия дневального по роте.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18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19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воинской чести. Боевое знамя воинской части.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формирующие здоровье, и факторы,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разрушающие здоровье.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6, ОК 7,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формирующие здоровье, и факторы, разрушающие здоровье. Вредные привычки и их влияние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здоровье. Профилактика злоупотребле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при ранениях, переломах, отравлениях.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D7" w:rsidRPr="003863F2" w:rsidTr="000A4728">
        <w:tc>
          <w:tcPr>
            <w:tcW w:w="2908" w:type="dxa"/>
          </w:tcPr>
          <w:p w:rsidR="00BD76D7" w:rsidRPr="003863F2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BD76D7" w:rsidRPr="003863F2" w:rsidRDefault="00BD76D7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608" w:type="dxa"/>
          </w:tcPr>
          <w:p w:rsidR="00BD76D7" w:rsidRPr="003863F2" w:rsidRDefault="00BD76D7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BD76D7" w:rsidRPr="003863F2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3863F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785"/>
        <w:gridCol w:w="2230"/>
      </w:tblGrid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освоения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5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Общая характеристика чрезвычайных ситуаций природного, техногенного характера Тема 1.2. Общая характеристика чрезвычайных военного характера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5, ОК6,ОК 8; ОК9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3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4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8; ПК 1.1,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1.3, ПК 2.2,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3.1, ПК 3.2,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ПК 3.3,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4.1, ПК 4.3, </w:t>
                  </w: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5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0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Единая государственная система предупреждения и ликвидации чрезвычайных ситуаций, структура, задачи и функции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4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1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выявления и оценки сложившейся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ситуаций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1.11.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повышения устойчивости объектов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обучающегося: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53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понятия об устойчивости объектов железнодорожного транспорта в чрезвычайных ситуациях. Цели и задачи повышения устойчивости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90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4.1, ПК 4.3,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4.4, ПК 4.5</w:t>
            </w:r>
          </w:p>
        </w:tc>
      </w:tr>
      <w:tr w:rsidR="00D14D4C" w:rsidTr="00D14D4C">
        <w:trPr>
          <w:trHeight w:val="1019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0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Основы военной службы.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2.3, ПК 4.4,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Обеспечение национальной безопасности Российской Федерации. Терроризм как серьезная угроза национальной безопасности России.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24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Вооруженные Силы России.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D14D4C">
              <w:trPr>
                <w:trHeight w:val="661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формирующие здоровье, и факторы, разрушающие здоровье.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 ОК 7,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экзамену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 – ознакомительный  (узнавание ранее изученных объектов, свойств); 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– продуктивный (планирование и самостоятельное выполнение деятельности, решение проблемных задач)</w:t>
      </w: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075739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075739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bookmarkStart w:id="3" w:name="_Toc507069617"/>
      <w:bookmarkStart w:id="4" w:name="_Toc507077007"/>
      <w:r w:rsidRPr="00B476DB">
        <w:rPr>
          <w:rFonts w:ascii="Times New Roman" w:hAnsi="Times New Roman" w:cs="Times New Roman"/>
          <w:sz w:val="28"/>
          <w:szCs w:val="28"/>
        </w:rPr>
        <w:t>Дисциплина реализуется в учебном кабинете безопасности жизнедеятельности  и стрелковом (электронном) тире.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Оснащение учебного кабинета: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мебель: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книжные;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компьютерный стол;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учебно-наглядных пособий.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макеты оружия, стенды,</w:t>
      </w:r>
    </w:p>
    <w:p w:rsidR="00075739" w:rsidRPr="00B476DB" w:rsidRDefault="00075739" w:rsidP="0007573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           - Интерактивный лазерный тир ИЛТ-110 «Кадет»</w:t>
      </w:r>
    </w:p>
    <w:p w:rsidR="00075739" w:rsidRPr="00B476DB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комплект мультимедийного оборудования.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Учебно-методическое обеспечение </w:t>
      </w:r>
    </w:p>
    <w:p w:rsidR="00075739" w:rsidRPr="00075739" w:rsidRDefault="00075739" w:rsidP="0007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B64AB0" w:rsidRPr="00B64AB0" w:rsidRDefault="00B64AB0" w:rsidP="00B64AB0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14" w:history="1">
        <w:r w:rsidRPr="00B64AB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075739" w:rsidRPr="00075739" w:rsidRDefault="00075739" w:rsidP="000757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075739" w:rsidRP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15" w:history="1">
        <w:r w:rsidR="00B64AB0" w:rsidRPr="00E06D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075739" w:rsidRDefault="00075739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39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 для самостоятельной работы:</w:t>
      </w:r>
    </w:p>
    <w:p w:rsidR="00D52F17" w:rsidRDefault="00D52F17" w:rsidP="00D52F17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Pr="00E06DB1">
        <w:rPr>
          <w:rFonts w:ascii="Arial" w:hAnsi="Arial" w:cs="Arial"/>
          <w:color w:val="001329"/>
          <w:sz w:val="16"/>
          <w:szCs w:val="16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Безопасность жизнедеятельности. Практикум: Учебное пособие/ Бондаренко В.А., Евтушенко С.И., Лепихова В.А. - Москва: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ИЦ РИОР, НИЦ ИНФРА-М, 2019. - 150 с. (СПО)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Режим доступа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</w:t>
      </w:r>
      <w:hyperlink r:id="rId16" w:history="1">
        <w:r w:rsidRPr="008D7D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D52F17" w:rsidRPr="00075739" w:rsidRDefault="00D52F17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3.3.  Информационные ресурсы сети Интернет и профессиональные базы данных.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МЧС Росси http://www.mchs.gov.ru/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https://studfiles.net/preview/6724081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3. Энциклопедия безопасности жизнедеятельности http://bzhde.ru/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B476DB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StudFiles https://studfiles.net/preview/6372287/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Windows, </w:t>
      </w:r>
    </w:p>
    <w:p w:rsidR="00075739" w:rsidRPr="00B476DB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Пакет офисных программ Microsoft Office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690"/>
      </w:tblGrid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rPr>
          <w:trHeight w:val="2117"/>
        </w:trPr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Освоенные умения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быту;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индивидуальной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коллективной защиты от оружия массового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первичные средства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пожаротушения;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первую помощь пострадавшим. </w:t>
            </w:r>
          </w:p>
        </w:tc>
        <w:tc>
          <w:tcPr>
            <w:tcW w:w="4690" w:type="dxa"/>
            <w:vMerge w:val="restart"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на практических занятиях, проведение тестирования 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4"/>
            </w:tblGrid>
            <w:tr w:rsidR="002C3384" w:rsidRPr="00EB1496" w:rsidTr="000A4728">
              <w:trPr>
                <w:trHeight w:val="449"/>
              </w:trPr>
              <w:tc>
                <w:tcPr>
                  <w:tcW w:w="0" w:type="auto"/>
                </w:tcPr>
                <w:p w:rsidR="002C3384" w:rsidRPr="00EB1496" w:rsidRDefault="002C3384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экзаменационных билетов. </w:t>
                  </w:r>
                </w:p>
              </w:tc>
            </w:tr>
          </w:tbl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Усвоенные знания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</w:t>
            </w: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быту, принципы снижения вероятности их реализации;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основы военной службы и обороны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область применения получаемых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знаний при исполнении обязанностей военной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правила оказания первой помощи пострадавшим.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  <w:vMerge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34" w:rsidRDefault="00902F34">
      <w:pPr>
        <w:spacing w:after="0" w:line="240" w:lineRule="auto"/>
      </w:pPr>
      <w:r>
        <w:separator/>
      </w:r>
    </w:p>
  </w:endnote>
  <w:endnote w:type="continuationSeparator" w:id="0">
    <w:p w:rsidR="00902F34" w:rsidRDefault="0090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40146"/>
      <w:docPartObj>
        <w:docPartGallery w:val="Page Numbers (Bottom of Page)"/>
        <w:docPartUnique/>
      </w:docPartObj>
    </w:sdtPr>
    <w:sdtEndPr/>
    <w:sdtContent>
      <w:p w:rsidR="00B64AB0" w:rsidRDefault="00D52F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AB0" w:rsidRDefault="00B64A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34" w:rsidRDefault="00902F34">
      <w:pPr>
        <w:spacing w:after="0" w:line="240" w:lineRule="auto"/>
      </w:pPr>
      <w:r>
        <w:separator/>
      </w:r>
    </w:p>
  </w:footnote>
  <w:footnote w:type="continuationSeparator" w:id="0">
    <w:p w:rsidR="00902F34" w:rsidRDefault="0090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8"/>
    <w:rsid w:val="00057E96"/>
    <w:rsid w:val="00075739"/>
    <w:rsid w:val="000A4728"/>
    <w:rsid w:val="000E0C02"/>
    <w:rsid w:val="00121C05"/>
    <w:rsid w:val="00137238"/>
    <w:rsid w:val="001C1CB2"/>
    <w:rsid w:val="00251143"/>
    <w:rsid w:val="002750F8"/>
    <w:rsid w:val="002C3384"/>
    <w:rsid w:val="0034525E"/>
    <w:rsid w:val="00382661"/>
    <w:rsid w:val="003863F2"/>
    <w:rsid w:val="003D2748"/>
    <w:rsid w:val="003F4D25"/>
    <w:rsid w:val="00476020"/>
    <w:rsid w:val="00486E8B"/>
    <w:rsid w:val="004A2FB8"/>
    <w:rsid w:val="004A4A6E"/>
    <w:rsid w:val="004C6632"/>
    <w:rsid w:val="00517D1E"/>
    <w:rsid w:val="005241F4"/>
    <w:rsid w:val="005D0814"/>
    <w:rsid w:val="005F0035"/>
    <w:rsid w:val="00631852"/>
    <w:rsid w:val="00636394"/>
    <w:rsid w:val="00696079"/>
    <w:rsid w:val="00724B31"/>
    <w:rsid w:val="0073490A"/>
    <w:rsid w:val="00734C72"/>
    <w:rsid w:val="00740906"/>
    <w:rsid w:val="007A3061"/>
    <w:rsid w:val="00816DF1"/>
    <w:rsid w:val="00885A8A"/>
    <w:rsid w:val="008C5118"/>
    <w:rsid w:val="00902F34"/>
    <w:rsid w:val="009B7FC5"/>
    <w:rsid w:val="00AB1759"/>
    <w:rsid w:val="00AE7898"/>
    <w:rsid w:val="00AF163E"/>
    <w:rsid w:val="00B64AB0"/>
    <w:rsid w:val="00BD76D7"/>
    <w:rsid w:val="00C048D1"/>
    <w:rsid w:val="00C114D7"/>
    <w:rsid w:val="00D14D4C"/>
    <w:rsid w:val="00D52F17"/>
    <w:rsid w:val="00D55D80"/>
    <w:rsid w:val="00D907C6"/>
    <w:rsid w:val="00E06DB1"/>
    <w:rsid w:val="00E32A8E"/>
    <w:rsid w:val="00E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D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D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950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6917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product/101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2019-12-25T10:52:00Z</cp:lastPrinted>
  <dcterms:created xsi:type="dcterms:W3CDTF">2022-09-13T08:45:00Z</dcterms:created>
  <dcterms:modified xsi:type="dcterms:W3CDTF">2022-09-13T08:45:00Z</dcterms:modified>
</cp:coreProperties>
</file>