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i w:val="false"/>
          <w:iCs w:val="false"/>
          <w:sz w:val="28"/>
        </w:rPr>
        <w:t xml:space="preserve">ПЕРМСКИЙ ИНСТИТУТ ЖЕЛЕЗНОДОРОЖНОГО ТРАНСПОРТА </w:t>
      </w:r>
      <w:r>
        <w:rPr>
          <w:rFonts w:eastAsia="Times New Roman" w:cs="Times New Roman"/>
          <w:b/>
          <w:bCs/>
          <w:i w:val="false"/>
          <w:iCs w:val="false"/>
          <w:sz w:val="28"/>
        </w:rPr>
        <w:t>–</w:t>
      </w:r>
      <w:r>
        <w:rPr>
          <w:b/>
          <w:bCs/>
          <w:i w:val="false"/>
          <w:iCs w:val="false"/>
          <w:sz w:val="28"/>
        </w:rPr>
        <w:t xml:space="preserve"> </w:t>
      </w:r>
    </w:p>
    <w:p>
      <w:pPr>
        <w:pStyle w:val="Normal"/>
        <w:jc w:val="center"/>
        <w:rPr/>
      </w:pPr>
      <w:r>
        <w:rPr>
          <w:sz w:val="28"/>
        </w:rPr>
        <w:t xml:space="preserve">филиал федерального государственного бюджетного образовательного </w:t>
      </w:r>
    </w:p>
    <w:p>
      <w:pPr>
        <w:pStyle w:val="Normal"/>
        <w:jc w:val="center"/>
        <w:rPr/>
      </w:pPr>
      <w:r>
        <w:rPr>
          <w:sz w:val="28"/>
        </w:rPr>
        <w:t xml:space="preserve">учреждения высшего образования </w:t>
      </w:r>
    </w:p>
    <w:p>
      <w:pPr>
        <w:pStyle w:val="Normal"/>
        <w:jc w:val="center"/>
        <w:rPr/>
      </w:pPr>
      <w:r>
        <w:rPr>
          <w:sz w:val="28"/>
        </w:rPr>
        <w:t>«Уральский государственный университет путей сообщения»</w:t>
      </w:r>
    </w:p>
    <w:p>
      <w:pPr>
        <w:pStyle w:val="Normal"/>
        <w:ind w:left="-142" w:hanging="0"/>
        <w:jc w:val="center"/>
        <w:rPr/>
      </w:pPr>
      <w:r>
        <w:rPr>
          <w:sz w:val="28"/>
        </w:rPr>
        <w:t>(ПИЖТ УрГУПС)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Default"/>
        <w:widowControl w:val="false"/>
        <w:jc w:val="center"/>
        <w:rPr/>
      </w:pPr>
      <w:r>
        <w:rPr/>
      </w:r>
    </w:p>
    <w:p>
      <w:pPr>
        <w:pStyle w:val="Default"/>
        <w:widowControl w:val="false"/>
        <w:jc w:val="center"/>
        <w:rPr/>
      </w:pPr>
      <w:r>
        <w:rPr/>
      </w:r>
    </w:p>
    <w:p>
      <w:pPr>
        <w:pStyle w:val="Default"/>
        <w:widowControl w:val="false"/>
        <w:jc w:val="center"/>
        <w:rPr/>
      </w:pPr>
      <w:r>
        <w:rPr/>
      </w:r>
    </w:p>
    <w:p>
      <w:pPr>
        <w:pStyle w:val="Default"/>
        <w:widowControl w:val="false"/>
        <w:jc w:val="center"/>
        <w:rPr/>
      </w:pPr>
      <w:r>
        <w:rPr/>
      </w:r>
    </w:p>
    <w:p>
      <w:pPr>
        <w:pStyle w:val="Default"/>
        <w:widowControl w:val="false"/>
        <w:jc w:val="center"/>
        <w:rPr/>
      </w:pPr>
      <w:r>
        <w:rPr/>
      </w:r>
    </w:p>
    <w:p>
      <w:pPr>
        <w:pStyle w:val="Default"/>
        <w:widowControl w:val="false"/>
        <w:jc w:val="center"/>
        <w:rPr/>
      </w:pPr>
      <w:r>
        <w:rPr/>
      </w:r>
    </w:p>
    <w:p>
      <w:pPr>
        <w:pStyle w:val="Default"/>
        <w:widowControl w:val="false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РАБОЧАЯ ПРОГРАММА</w:t>
      </w:r>
    </w:p>
    <w:p>
      <w:pPr>
        <w:pStyle w:val="Normal"/>
        <w:jc w:val="center"/>
        <w:rPr>
          <w:b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</w:r>
    </w:p>
    <w:p>
      <w:pPr>
        <w:pStyle w:val="Normal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дисциплины: ЕН.02. ИНФОРМАТИКА</w:t>
      </w:r>
    </w:p>
    <w:p>
      <w:pPr>
        <w:pStyle w:val="Normal"/>
        <w:ind w:hanging="0"/>
        <w:jc w:val="center"/>
        <w:rPr/>
      </w:pPr>
      <w:r>
        <w:rPr>
          <w:bCs/>
          <w:color w:val="000000"/>
          <w:sz w:val="28"/>
          <w:szCs w:val="28"/>
        </w:rPr>
        <w:t xml:space="preserve">для специальности: </w:t>
      </w:r>
      <w:bookmarkStart w:id="0" w:name="_Hlk53151645"/>
      <w:r>
        <w:rPr>
          <w:bCs/>
          <w:color w:val="000000"/>
          <w:sz w:val="28"/>
          <w:szCs w:val="28"/>
        </w:rPr>
        <w:t>27.02.03 Автоматика и телемеханика на транспорте</w:t>
      </w:r>
      <w:bookmarkEnd w:id="0"/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>Пермь </w:t>
      </w:r>
      <w:r>
        <w:rPr>
          <w:sz w:val="28"/>
          <w:szCs w:val="28"/>
        </w:rPr>
        <w:t>2021</w:t>
      </w:r>
    </w:p>
    <w:tbl>
      <w:tblPr>
        <w:tblStyle w:val="a8"/>
        <w:tblW w:w="9302" w:type="dxa"/>
        <w:jc w:val="left"/>
        <w:tblInd w:w="14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58"/>
        <w:gridCol w:w="5843"/>
      </w:tblGrid>
      <w:tr>
        <w:trPr/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WW"/>
              <w:widowControl/>
              <w:tabs>
                <w:tab w:val="left" w:pos="709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Разработана на основе Федерального государственного образовательного стандарта среднего профессионального образования по специальности 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27.02.03 Автоматика и телемеханика на транспорте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утвержденного приказом Министерства образования и науки Российской Федерации от 13.08.2014 № 1002</w:t>
            </w:r>
          </w:p>
        </w:tc>
      </w:tr>
    </w:tbl>
    <w:p>
      <w:pPr>
        <w:pStyle w:val="Normal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tbl>
      <w:tblPr>
        <w:tblStyle w:val="a8"/>
        <w:tblW w:w="9354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6"/>
        <w:gridCol w:w="4707"/>
      </w:tblGrid>
      <w:tr>
        <w:trPr/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8"/>
                <w:szCs w:val="28"/>
              </w:rPr>
              <w:t>ОДОБРЕНА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Предметной комиссией математических и естественнонаучных дисциплин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  <w:u w:val="single"/>
              </w:rPr>
              <w:t xml:space="preserve"> 1 </w:t>
            </w:r>
            <w:r>
              <w:rPr>
                <w:sz w:val="28"/>
                <w:szCs w:val="28"/>
              </w:rPr>
              <w:t>от «</w:t>
            </w:r>
            <w:r>
              <w:rPr>
                <w:sz w:val="28"/>
                <w:szCs w:val="28"/>
                <w:u w:val="single"/>
              </w:rPr>
              <w:t>31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августа </w:t>
            </w:r>
            <w:r>
              <w:rPr>
                <w:sz w:val="28"/>
                <w:szCs w:val="28"/>
              </w:rPr>
              <w:t>2021 г.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Председатель __________ Еремеева Ю.Д.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УТВЕРЖДАЮ: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Заместитель директора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по научной и инновационной работе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__________ О.А. Бузмакова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«__»__________2021 г.</w:t>
            </w:r>
          </w:p>
        </w:tc>
      </w:tr>
    </w:tbl>
    <w:p>
      <w:pPr>
        <w:pStyle w:val="Normal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both"/>
        <w:rPr/>
      </w:pPr>
      <w:r>
        <w:rPr>
          <w:color w:val="000000"/>
          <w:sz w:val="28"/>
          <w:szCs w:val="28"/>
        </w:rPr>
        <w:t xml:space="preserve">Автор: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380" w:leader="none"/>
        </w:tabs>
        <w:suppressAutoHyphens w:val="true"/>
        <w:spacing w:lineRule="auto" w:line="264"/>
        <w:jc w:val="both"/>
        <w:rPr/>
      </w:pPr>
      <w:r>
        <w:rPr>
          <w:color w:val="000000"/>
          <w:sz w:val="28"/>
          <w:szCs w:val="28"/>
        </w:rPr>
        <w:t xml:space="preserve">Рецензент: 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sz w:val="28"/>
          <w:szCs w:val="28"/>
        </w:rPr>
      </w:pPr>
      <w:r>
        <w:rPr/>
        <w:t xml:space="preserve"> </w:t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/>
      </w:pPr>
      <w:r>
        <w:rPr>
          <w:sz w:val="28"/>
          <w:szCs w:val="28"/>
        </w:rPr>
        <w:t>СОДЕРЖАНИЕ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tbl>
      <w:tblPr>
        <w:tblW w:w="11975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166"/>
        <w:gridCol w:w="1808"/>
      </w:tblGrid>
      <w:tr>
        <w:trPr/>
        <w:tc>
          <w:tcPr>
            <w:tcW w:w="10166" w:type="dxa"/>
            <w:tcBorders/>
            <w:shd w:color="auto" w:fill="auto" w:val="clear"/>
          </w:tcPr>
          <w:p>
            <w:pPr>
              <w:pStyle w:val="1"/>
              <w:ind w:left="284" w:hanging="0"/>
              <w:jc w:val="both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180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55" w:hRule="atLeast"/>
        </w:trPr>
        <w:tc>
          <w:tcPr>
            <w:tcW w:w="10166" w:type="dxa"/>
            <w:tcBorders/>
            <w:shd w:color="auto" w:fill="auto" w:val="clear"/>
          </w:tcPr>
          <w:p>
            <w:pPr>
              <w:pStyle w:val="1"/>
              <w:keepNext w:val="true"/>
              <w:widowControl/>
              <w:numPr>
                <w:ilvl w:val="0"/>
                <w:numId w:val="1"/>
              </w:numPr>
              <w:tabs>
                <w:tab w:val="clear" w:pos="720"/>
                <w:tab w:val="left" w:pos="115" w:leader="none"/>
              </w:tabs>
              <w:bidi w:val="0"/>
              <w:spacing w:lineRule="auto" w:line="240" w:before="0" w:after="0"/>
              <w:ind w:left="0" w:right="-680" w:hanging="0"/>
              <w:jc w:val="left"/>
              <w:outlineLvl w:val="0"/>
              <w:rPr/>
            </w:pPr>
            <w:r>
              <w:rPr>
                <w:caps/>
                <w:sz w:val="28"/>
                <w:szCs w:val="28"/>
              </w:rPr>
              <w:t>ПАСПОРТ рабочей ПРОГРАММЫ ДИСЦИПЛИНЫ……………………..</w:t>
            </w:r>
          </w:p>
          <w:p>
            <w:pPr>
              <w:pStyle w:val="Normal"/>
              <w:ind w:right="-6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8" w:type="dxa"/>
            <w:tcBorders/>
            <w:shd w:color="auto" w:fill="auto" w:val="clear"/>
          </w:tcPr>
          <w:p>
            <w:pPr>
              <w:pStyle w:val="Normal"/>
              <w:ind w:left="742" w:hanging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66" w:type="dxa"/>
            <w:tcBorders/>
            <w:shd w:color="auto" w:fill="auto" w:val="clear"/>
          </w:tcPr>
          <w:p>
            <w:pPr>
              <w:pStyle w:val="1"/>
              <w:keepNext w:val="true"/>
              <w:widowControl/>
              <w:numPr>
                <w:ilvl w:val="0"/>
                <w:numId w:val="1"/>
              </w:numPr>
              <w:tabs>
                <w:tab w:val="clear" w:pos="720"/>
                <w:tab w:val="left" w:pos="426" w:leader="none"/>
              </w:tabs>
              <w:bidi w:val="0"/>
              <w:spacing w:lineRule="auto" w:line="240" w:before="0" w:after="0"/>
              <w:ind w:left="0" w:right="-680" w:hanging="0"/>
              <w:jc w:val="left"/>
              <w:outlineLvl w:val="0"/>
              <w:rPr/>
            </w:pPr>
            <w:r>
              <w:rPr>
                <w:caps/>
                <w:sz w:val="28"/>
                <w:szCs w:val="28"/>
              </w:rPr>
              <w:t>СТРУКТУРА и СОДЕРЖАНИЕ ДИСЦИПЛИНЫ……………......................</w:t>
            </w:r>
          </w:p>
          <w:p>
            <w:pPr>
              <w:pStyle w:val="1"/>
              <w:ind w:right="-668" w:hanging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</w:r>
          </w:p>
        </w:tc>
        <w:tc>
          <w:tcPr>
            <w:tcW w:w="180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12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70" w:hRule="atLeast"/>
        </w:trPr>
        <w:tc>
          <w:tcPr>
            <w:tcW w:w="10166" w:type="dxa"/>
            <w:tcBorders/>
            <w:shd w:color="auto" w:fill="auto" w:val="clear"/>
          </w:tcPr>
          <w:p>
            <w:pPr>
              <w:pStyle w:val="1"/>
              <w:keepNext w:val="true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0" w:right="-680" w:hanging="0"/>
              <w:jc w:val="left"/>
              <w:outlineLvl w:val="0"/>
              <w:rPr/>
            </w:pPr>
            <w:r>
              <w:rPr>
                <w:caps/>
                <w:sz w:val="28"/>
                <w:szCs w:val="28"/>
              </w:rPr>
              <w:t>условия реализации РАБОЧЕЙ ПРОГРАММЫ дисциплины...</w:t>
            </w:r>
          </w:p>
          <w:p>
            <w:pPr>
              <w:pStyle w:val="1"/>
              <w:tabs>
                <w:tab w:val="clear" w:pos="720"/>
                <w:tab w:val="left" w:pos="0" w:leader="none"/>
              </w:tabs>
              <w:ind w:left="284" w:right="-668" w:firstLine="28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</w:r>
          </w:p>
        </w:tc>
        <w:tc>
          <w:tcPr>
            <w:tcW w:w="180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66" w:type="dxa"/>
            <w:tcBorders/>
            <w:shd w:color="auto" w:fill="auto" w:val="clear"/>
          </w:tcPr>
          <w:p>
            <w:pPr>
              <w:pStyle w:val="1"/>
              <w:keepNext w:val="true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0" w:right="-680" w:hanging="0"/>
              <w:jc w:val="left"/>
              <w:outlineLvl w:val="0"/>
              <w:rPr/>
            </w:pPr>
            <w:r>
              <w:rPr>
                <w:caps/>
                <w:sz w:val="28"/>
                <w:szCs w:val="28"/>
              </w:rPr>
              <w:t>Контроль и оценка результатов Освоения дисциплины..</w:t>
            </w:r>
          </w:p>
          <w:p>
            <w:pPr>
              <w:pStyle w:val="1"/>
              <w:ind w:left="284" w:right="-668" w:hanging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</w:r>
          </w:p>
        </w:tc>
        <w:tc>
          <w:tcPr>
            <w:tcW w:w="180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  <w:r>
        <w:br w:type="page"/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 ПРОГРАММЫ ДИСЦИПлины</w:t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ЕН.02. ИНФОРМАТИКА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-170" w:firstLine="680"/>
        <w:jc w:val="both"/>
        <w:rPr/>
      </w:pPr>
      <w:r>
        <w:rPr>
          <w:b/>
          <w:sz w:val="28"/>
          <w:szCs w:val="28"/>
        </w:rPr>
        <w:t>1.1. Область применения рабочей программы</w:t>
      </w:r>
    </w:p>
    <w:p>
      <w:pPr>
        <w:pStyle w:val="ListParagraph"/>
        <w:widowControl/>
        <w:bidi w:val="0"/>
        <w:spacing w:lineRule="auto" w:line="240" w:before="0" w:after="0"/>
        <w:ind w:left="0" w:right="0" w:firstLine="680"/>
        <w:contextualSpacing/>
        <w:jc w:val="both"/>
        <w:rPr/>
      </w:pPr>
      <w:r>
        <w:rPr>
          <w:sz w:val="28"/>
          <w:szCs w:val="28"/>
        </w:rPr>
        <w:t xml:space="preserve">Рабочая программа дисциплины (далее </w:t>
      </w:r>
      <w:r>
        <w:rPr>
          <w:rFonts w:eastAsia="Times New Roman" w:cs="Times New Roman"/>
          <w:sz w:val="28"/>
          <w:szCs w:val="28"/>
        </w:rPr>
        <w:t>–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>
          <w:sz w:val="28"/>
          <w:szCs w:val="28"/>
        </w:rPr>
        <w:t>Рабочая программа разработана в соответствии с ФГОС, составлена по учебному плану 2021 г.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 специальности 27.02.03 </w:t>
      </w:r>
      <w:r>
        <w:rPr>
          <w:bCs/>
          <w:color w:val="000000"/>
          <w:sz w:val="28"/>
          <w:szCs w:val="28"/>
        </w:rPr>
        <w:t>Автоматика и телемеханика на транспорте.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>
          <w:b/>
          <w:sz w:val="28"/>
          <w:szCs w:val="28"/>
        </w:rPr>
        <w:t xml:space="preserve">1.2. Место учебной дисциплины в структуре основной профессиональной образовательной программы: 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>
          <w:sz w:val="28"/>
          <w:szCs w:val="28"/>
        </w:rPr>
        <w:t>Дисциплина ЕН.02. Информатика относится к математическому и общему естественнонаучному учебному циклу основной профессиональной образовательной программы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>
          <w:b/>
          <w:sz w:val="28"/>
          <w:szCs w:val="28"/>
        </w:rPr>
        <w:t>1.3. Цели и задачи дисциплины – требования к результатам освоения дисциплины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80"/>
        <w:jc w:val="both"/>
        <w:outlineLvl w:val="0"/>
        <w:rPr/>
      </w:pPr>
      <w:r>
        <w:rPr>
          <w:color w:val="000000"/>
          <w:sz w:val="28"/>
          <w:szCs w:val="28"/>
        </w:rPr>
        <w:t>В результате освоения дисциплины обучающийся должен уметь: использовать изученные прикладные программные средства.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80"/>
        <w:jc w:val="both"/>
        <w:outlineLvl w:val="0"/>
        <w:rPr/>
      </w:pPr>
      <w:r>
        <w:rPr>
          <w:color w:val="000000"/>
          <w:sz w:val="28"/>
          <w:szCs w:val="28"/>
        </w:rPr>
        <w:t>В результате освоения дисциплины обучающийся должен знать:</w:t>
      </w:r>
    </w:p>
    <w:p>
      <w:pPr>
        <w:pStyle w:val="ListParagraph"/>
        <w:widowControl/>
        <w:bidi w:val="0"/>
        <w:spacing w:lineRule="auto" w:line="240" w:before="0" w:after="0"/>
        <w:ind w:left="0" w:right="0" w:firstLine="680"/>
        <w:contextualSpacing/>
        <w:jc w:val="both"/>
        <w:rPr/>
      </w:pPr>
      <w:r>
        <w:rPr>
          <w:color w:val="000000"/>
          <w:sz w:val="28"/>
          <w:szCs w:val="28"/>
        </w:rPr>
        <w:t>- основные понятия автоматизированной обработки информации, общий состав и структуру персональных электронных вычислительных машин и вычислительных систем;</w:t>
      </w:r>
    </w:p>
    <w:p>
      <w:pPr>
        <w:pStyle w:val="ListParagraph"/>
        <w:widowControl/>
        <w:bidi w:val="0"/>
        <w:spacing w:lineRule="auto" w:line="240" w:before="0" w:after="0"/>
        <w:ind w:left="0" w:right="0" w:firstLine="680"/>
        <w:contextualSpacing/>
        <w:jc w:val="left"/>
        <w:rPr/>
      </w:pPr>
      <w:r>
        <w:rPr>
          <w:color w:val="000000"/>
          <w:sz w:val="28"/>
          <w:szCs w:val="28"/>
        </w:rPr>
        <w:t>- базовые системные продукты и пакеты прикладных программ.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>
          <w:b/>
          <w:sz w:val="28"/>
          <w:szCs w:val="28"/>
        </w:rPr>
        <w:t>1.4. Формируемые компетенции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680"/>
        <w:jc w:val="both"/>
        <w:rPr/>
      </w:pPr>
      <w:r>
        <w:rPr>
          <w:color w:val="000000"/>
          <w:sz w:val="28"/>
          <w:szCs w:val="28"/>
        </w:rPr>
        <w:t>ОК-1. Понимать сущность и социальную значимость своей будущей профессии, проявлять к ней устойчивый интерес.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680"/>
        <w:jc w:val="both"/>
        <w:rPr/>
      </w:pPr>
      <w:r>
        <w:rPr>
          <w:color w:val="000000"/>
          <w:sz w:val="28"/>
          <w:szCs w:val="28"/>
        </w:rPr>
        <w:t>ОК-2.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680"/>
        <w:jc w:val="both"/>
        <w:rPr/>
      </w:pPr>
      <w:r>
        <w:rPr>
          <w:color w:val="000000"/>
          <w:sz w:val="28"/>
          <w:szCs w:val="28"/>
        </w:rPr>
        <w:t>ОК-3. Принимать решения в стандартных и нестандартных ситуациях и нести за них ответственность.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680"/>
        <w:jc w:val="both"/>
        <w:rPr/>
      </w:pPr>
      <w:r>
        <w:rPr>
          <w:color w:val="000000"/>
          <w:sz w:val="28"/>
          <w:szCs w:val="28"/>
        </w:rPr>
        <w:t>ОК-4. Осуществлять поиск и использование информации, необходимой для эффективного выполнения профессиональных задач, профессионального и личностного развития.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680"/>
        <w:jc w:val="both"/>
        <w:rPr/>
      </w:pPr>
      <w:r>
        <w:rPr>
          <w:color w:val="000000"/>
          <w:sz w:val="28"/>
          <w:szCs w:val="28"/>
        </w:rPr>
        <w:t>ОК-5. Использовать информационно-коммуникационные технологии в профессиональной деятельности.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680"/>
        <w:jc w:val="both"/>
        <w:rPr/>
      </w:pPr>
      <w:r>
        <w:rPr>
          <w:color w:val="000000"/>
          <w:sz w:val="28"/>
          <w:szCs w:val="28"/>
        </w:rPr>
        <w:t>ОК-6. Работать в коллективе и команде, эффективно общаться с коллегами, руководством, потребителями.</w:t>
      </w:r>
    </w:p>
    <w:p>
      <w:pPr>
        <w:pStyle w:val="NormalWeb"/>
        <w:widowControl/>
        <w:tabs>
          <w:tab w:val="clear" w:pos="720"/>
          <w:tab w:val="left" w:pos="625" w:leader="none"/>
        </w:tabs>
        <w:bidi w:val="0"/>
        <w:spacing w:lineRule="auto" w:line="240" w:beforeAutospacing="0" w:before="0" w:afterAutospacing="0" w:after="0"/>
        <w:ind w:left="0" w:right="0" w:firstLine="624"/>
        <w:jc w:val="both"/>
        <w:rPr/>
      </w:pPr>
      <w:r>
        <w:rPr>
          <w:color w:val="000000"/>
          <w:sz w:val="28"/>
          <w:szCs w:val="28"/>
        </w:rPr>
        <w:t>ОК-7. Брать на себя ответственность за работу членов команды, результат выполнения заданий.</w:t>
      </w:r>
    </w:p>
    <w:p>
      <w:pPr>
        <w:pStyle w:val="NormalWeb"/>
        <w:widowControl/>
        <w:tabs>
          <w:tab w:val="clear" w:pos="720"/>
          <w:tab w:val="left" w:pos="625" w:leader="none"/>
        </w:tabs>
        <w:bidi w:val="0"/>
        <w:spacing w:lineRule="auto" w:line="240" w:beforeAutospacing="0" w:before="0" w:afterAutospacing="0" w:after="0"/>
        <w:ind w:left="0" w:right="0" w:firstLine="624"/>
        <w:jc w:val="both"/>
        <w:rPr/>
      </w:pPr>
      <w:r>
        <w:rPr>
          <w:color w:val="000000"/>
          <w:sz w:val="28"/>
          <w:szCs w:val="28"/>
        </w:rPr>
        <w:t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NormalWeb"/>
        <w:widowControl/>
        <w:tabs>
          <w:tab w:val="clear" w:pos="720"/>
          <w:tab w:val="left" w:pos="625" w:leader="none"/>
        </w:tabs>
        <w:bidi w:val="0"/>
        <w:spacing w:lineRule="auto" w:line="240" w:beforeAutospacing="0" w:before="0" w:afterAutospacing="0" w:after="0"/>
        <w:ind w:left="0" w:right="0" w:firstLine="624"/>
        <w:jc w:val="both"/>
        <w:rPr/>
      </w:pPr>
      <w:r>
        <w:rPr>
          <w:color w:val="000000"/>
          <w:sz w:val="28"/>
          <w:szCs w:val="28"/>
        </w:rPr>
        <w:t>ОК-9. Ориентироваться в условиях частой смены технологий в профессиональной деятельности.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ДИСЦИПЛИНЫ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9406" w:type="dxa"/>
        <w:jc w:val="left"/>
        <w:tblInd w:w="6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541"/>
        <w:gridCol w:w="1864"/>
      </w:tblGrid>
      <w:tr>
        <w:trPr>
          <w:trHeight w:val="460" w:hRule="atLeast"/>
        </w:trPr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Максимальная учебная нагрузка, в том числе по вариативу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54</w:t>
            </w:r>
          </w:p>
          <w:p>
            <w:pPr>
              <w:pStyle w:val="Normal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</w:tr>
      <w:tr>
        <w:trPr/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52</w:t>
            </w:r>
          </w:p>
        </w:tc>
      </w:tr>
      <w:tr>
        <w:trPr/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в том числе: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практические и лабораторные занятия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>
        <w:trPr/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iCs/>
                <w:sz w:val="28"/>
                <w:szCs w:val="28"/>
              </w:rPr>
              <w:t xml:space="preserve">Промежуточная аттестация в форме дифференцированного зачёта 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1" w:header="0" w:top="1134" w:footer="1134" w:bottom="1559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2.2. Тематический план и содержание дисциплины ЕН.02. Информатика</w:t>
      </w:r>
    </w:p>
    <w:tbl>
      <w:tblPr>
        <w:tblW w:w="14292" w:type="dxa"/>
        <w:jc w:val="left"/>
        <w:tblInd w:w="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15"/>
        <w:gridCol w:w="6010"/>
        <w:gridCol w:w="906"/>
        <w:gridCol w:w="2218"/>
        <w:gridCol w:w="2"/>
        <w:gridCol w:w="2041"/>
      </w:tblGrid>
      <w:tr>
        <w:trPr>
          <w:trHeight w:val="345" w:hRule="atLeast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материала, практические занятия, самостоятельная работа учащихся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Объём часов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Уровень усвоения,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формируемые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компетенция</w:t>
            </w:r>
          </w:p>
        </w:tc>
      </w:tr>
      <w:tr>
        <w:trPr>
          <w:trHeight w:val="345" w:hRule="atLeast"/>
        </w:trPr>
        <w:tc>
          <w:tcPr>
            <w:tcW w:w="3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0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 том числе активные, интерактивные формы занятий</w:t>
            </w:r>
          </w:p>
        </w:tc>
        <w:tc>
          <w:tcPr>
            <w:tcW w:w="20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2079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>
        <w:trPr>
          <w:trHeight w:val="90" w:hRule="atLeast"/>
        </w:trPr>
        <w:tc>
          <w:tcPr>
            <w:tcW w:w="9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Раздел 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. Программное обеспечение вычислительной техники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958" w:hRule="atLeast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Тема 1.1. Программное обеспечение персонального компьютера. Операционные системы и оболочки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Содержание учебного материала: </w:t>
            </w:r>
            <w:r>
              <w:rPr>
                <w:bCs/>
                <w:color w:val="000000" w:themeColor="text1"/>
                <w:sz w:val="28"/>
                <w:szCs w:val="28"/>
              </w:rPr>
              <w:t>Классификация программного обеспечения. Базовое программное обеспечение. Прикладное программное обеспечение. Понятие операционной системы. Виды операционных систем. Настройка пользовательского интерфейса. Операции с файлами и папками. Создание папок и ярлыков. Программы оболочки.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ОК-1 – 6, ОК-9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>
        <w:trPr>
          <w:trHeight w:val="985" w:hRule="atLeast"/>
        </w:trPr>
        <w:tc>
          <w:tcPr>
            <w:tcW w:w="3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Практические и лабораторные занятия: </w:t>
            </w: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Настройка пользовательского интерфейса. Управление объектами и элементами. Операции с файлами и папками. Создание папок и ярлыков. Работа в программе оболочки. Создание архива и помещение в него файлов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ОК-2-5, ОК-8</w:t>
            </w:r>
          </w:p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972" w:hRule="atLeast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Тема 1.2. Защита компьютеров от вирусов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Содержание учебного материала: </w:t>
            </w:r>
            <w:r>
              <w:rPr>
                <w:bCs/>
                <w:color w:val="000000" w:themeColor="text1"/>
                <w:sz w:val="28"/>
                <w:szCs w:val="28"/>
              </w:rPr>
              <w:t>Виды компьютерных вирусов. Ознакомление с антивирусными программами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ОК-1 – 9, </w:t>
            </w:r>
          </w:p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3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Практические и лабораторные занятия: </w:t>
            </w:r>
            <w:r>
              <w:rPr>
                <w:color w:val="000000" w:themeColor="text1"/>
                <w:sz w:val="28"/>
                <w:szCs w:val="28"/>
              </w:rPr>
              <w:t>Работа со служебными приложениями. Архиваторы и антивирусы.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ОК-2 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5, ОК-8</w:t>
            </w:r>
          </w:p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154" w:hRule="atLeast"/>
        </w:trPr>
        <w:tc>
          <w:tcPr>
            <w:tcW w:w="9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 2. Базовые системные продукты и пакеты прикладных программ. Сетевые информационные технологии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34" w:hRule="atLeast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 2.1. Технология обработки текстовой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информации 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Содержание учебного материала: </w:t>
            </w:r>
            <w:r>
              <w:rPr>
                <w:rFonts w:eastAsia="Calibri" w:eastAsiaTheme="minorHAnsi"/>
                <w:color w:val="000000"/>
                <w:sz w:val="28"/>
                <w:szCs w:val="28"/>
                <w:lang w:eastAsia="en-US"/>
              </w:rPr>
              <w:t xml:space="preserve">Обзор современных текстовых процессоров. Запуск программы. Интерфейс. Подготовка рабочей области документа. Основы работы в программе. Ввод и редактирование текста. Форматирование текста. Создание таблиц. Вставка различных объектов в текстовый документ, редактирование и форматирование объектов. </w:t>
            </w:r>
            <w:r>
              <w:rPr>
                <w:rFonts w:eastAsia="Calibri" w:eastAsiaTheme="minorHAnsi"/>
                <w:bCs/>
                <w:color w:val="000000"/>
                <w:sz w:val="28"/>
                <w:szCs w:val="28"/>
                <w:lang w:eastAsia="en-US"/>
              </w:rPr>
              <w:t>Текстовый процессор Microsoft Word: назначение и функциональные возможности; интерфейс программы; работа с документом; редактирование и форматирование документа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ОК-2 – 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10" w:hRule="atLeast"/>
        </w:trPr>
        <w:tc>
          <w:tcPr>
            <w:tcW w:w="3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Практические и лабораторные занятия: </w:t>
            </w:r>
            <w:r>
              <w:rPr>
                <w:rFonts w:eastAsia="Calibri" w:eastAsiaTheme="minorHAnsi"/>
                <w:color w:val="000000"/>
                <w:sz w:val="28"/>
                <w:szCs w:val="28"/>
                <w:lang w:eastAsia="en-US"/>
              </w:rPr>
              <w:t>Создание текстового документа и форматирование текста. Вставка различных объектов в текстовый документ, редактирование и форматирование объектов. Создание и форматирование таблиц в текстовом документе. Создание различных математических выражений и формул в текстовом редакторе. Создание различных графических объектов в текстовом редакторе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ОК-1 – 9</w:t>
            </w:r>
          </w:p>
        </w:tc>
      </w:tr>
      <w:tr>
        <w:trPr>
          <w:trHeight w:val="1380" w:hRule="atLeast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 2.2. Основы работы с электронными таблицами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Содержание учебного материала: </w:t>
            </w:r>
            <w:r>
              <w:rPr>
                <w:rFonts w:eastAsia="Calibri" w:eastAsiaTheme="minorHAnsi"/>
                <w:color w:val="000000"/>
                <w:sz w:val="28"/>
                <w:szCs w:val="28"/>
                <w:lang w:eastAsia="en-US"/>
              </w:rPr>
              <w:t>Запуск программы. Интерфейс. Подготовка рабочей области документа. Основы работы в программе. Ввод чисел и текста. Форматирование ячеек. Адресация ячеек. Ввод формул. Построение диаграмм. Поиск, фильтрация и сортировка данных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ОК-1 – 9</w:t>
            </w:r>
          </w:p>
        </w:tc>
      </w:tr>
      <w:tr>
        <w:trPr>
          <w:trHeight w:val="846" w:hRule="atLeast"/>
        </w:trPr>
        <w:tc>
          <w:tcPr>
            <w:tcW w:w="3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Практические и лабораторные занятия: </w:t>
            </w:r>
            <w:r>
              <w:rPr>
                <w:rFonts w:eastAsia="Calibri" w:eastAsiaTheme="minorHAnsi"/>
                <w:color w:val="000000"/>
                <w:sz w:val="28"/>
                <w:szCs w:val="28"/>
                <w:lang w:eastAsia="en-US"/>
              </w:rPr>
              <w:t>Создание электронной таблицы. Проведение простейших расчетов с использованием формул. Сортировка и фильтрация данных в электронных таблицах.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color w:val="000000"/>
                <w:sz w:val="28"/>
                <w:szCs w:val="28"/>
                <w:lang w:eastAsia="en-US"/>
              </w:rPr>
              <w:t>Комплексное использование возможностей электронных таблиц для создания документов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ОК-1 – 9</w:t>
            </w:r>
          </w:p>
        </w:tc>
      </w:tr>
      <w:tr>
        <w:trPr>
          <w:trHeight w:val="308" w:hRule="atLeast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 2.3. Основы работы с мультимедийной информацией. Системы компьютерной графики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Содержание учебного материала: </w:t>
            </w:r>
            <w:r>
              <w:rPr>
                <w:rFonts w:eastAsia="Calibri" w:eastAsiaTheme="minorHAnsi"/>
                <w:color w:val="000000"/>
                <w:sz w:val="28"/>
                <w:szCs w:val="28"/>
                <w:lang w:eastAsia="en-US"/>
              </w:rPr>
              <w:t>Обзор современных графических редакторов. Запуск программы. Интерфейс. Подготовка рабочей области файла и работа с ним. Запуск программы «Презентация». Интерфейс. Подготовка рабочей области документа. Основы работы в программе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ОК-1 – 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43" w:hRule="atLeast"/>
        </w:trPr>
        <w:tc>
          <w:tcPr>
            <w:tcW w:w="3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Практические и лабораторные занятия: </w:t>
            </w:r>
            <w:r>
              <w:rPr>
                <w:rFonts w:eastAsia="Calibri" w:eastAsiaTheme="minorHAnsi"/>
                <w:color w:val="000000"/>
                <w:sz w:val="28"/>
                <w:szCs w:val="28"/>
                <w:lang w:eastAsia="en-US"/>
              </w:rPr>
              <w:t xml:space="preserve">Обработка графических объектов. </w:t>
            </w:r>
            <w:r>
              <w:rPr>
                <w:sz w:val="28"/>
                <w:szCs w:val="28"/>
              </w:rPr>
              <w:t>Разработка схем и диаграмм  в 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Visio</w:t>
            </w:r>
            <w:r>
              <w:rPr>
                <w:sz w:val="28"/>
                <w:szCs w:val="28"/>
              </w:rPr>
              <w:t>2 010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ОК-2 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5, ОК-8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90" w:hRule="atLeast"/>
        </w:trPr>
        <w:tc>
          <w:tcPr>
            <w:tcW w:w="3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Практические и лабораторные занятия: </w:t>
            </w:r>
            <w:r>
              <w:rPr>
                <w:rFonts w:eastAsia="Calibri" w:eastAsiaTheme="minorHAnsi"/>
                <w:color w:val="000000"/>
                <w:sz w:val="28"/>
                <w:szCs w:val="28"/>
                <w:lang w:eastAsia="en-US"/>
              </w:rPr>
              <w:t>Разработка презентаций. Задание эффектов и демонстрация презентации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ОК-2 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5, ОК-8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09" w:hRule="atLeast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 2.4. Системы управления базами данных.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Справочно-поисковые системы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Содержание учебного материала: </w:t>
            </w:r>
            <w:r>
              <w:rPr>
                <w:rFonts w:eastAsia="Calibri" w:eastAsiaTheme="minorHAnsi"/>
                <w:bCs/>
                <w:color w:val="000000"/>
                <w:sz w:val="28"/>
                <w:szCs w:val="28"/>
                <w:lang w:eastAsia="en-US"/>
              </w:rPr>
              <w:t>Понятие базы данных и информационной системы. Способы доступа к базам данных. Технологии обработки данных баз данных. Реляционные базы данных Проектирование однотабличной базы данных. Форматы полей. Команды выборки с параметром сортировки, команды удаления и добавления записей. Принципы работы в справочно-поисковых системах. Организация поиска информации в справочно-поисковых системах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ОК-1 – 9</w:t>
            </w:r>
          </w:p>
        </w:tc>
      </w:tr>
      <w:tr>
        <w:trPr>
          <w:trHeight w:val="759" w:hRule="atLeast"/>
        </w:trPr>
        <w:tc>
          <w:tcPr>
            <w:tcW w:w="3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Практические и лабораторные занятия: </w:t>
            </w:r>
            <w:r>
              <w:rPr>
                <w:rFonts w:eastAsia="Calibri" w:eastAsiaTheme="minorHAnsi"/>
                <w:color w:val="000000"/>
                <w:sz w:val="28"/>
                <w:szCs w:val="28"/>
                <w:lang w:eastAsia="en-US"/>
              </w:rPr>
              <w:t>Разработка многотабличных баз данных. Создание таблиц и пользовательских форм для ввода данных. Модификация таблиц и работа с данными с использованием запросов. Работа с данными и создание отчетов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ОК-1 – 9</w:t>
            </w:r>
          </w:p>
        </w:tc>
      </w:tr>
      <w:tr>
        <w:trPr>
          <w:trHeight w:val="134" w:hRule="atLeast"/>
        </w:trPr>
        <w:tc>
          <w:tcPr>
            <w:tcW w:w="3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Практические и лабораторные занятия: </w:t>
            </w:r>
            <w:r>
              <w:rPr>
                <w:bCs/>
                <w:sz w:val="28"/>
                <w:szCs w:val="28"/>
              </w:rPr>
              <w:t>Поиск информации в поисковых системах. Принципы поиска информации в СПС Консультант Плюс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ОК-2 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5, ОК-8</w:t>
            </w:r>
          </w:p>
        </w:tc>
      </w:tr>
      <w:tr>
        <w:trPr>
          <w:trHeight w:val="672" w:hRule="atLeast"/>
        </w:trPr>
        <w:tc>
          <w:tcPr>
            <w:tcW w:w="3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color w:val="000000"/>
                <w:sz w:val="28"/>
                <w:szCs w:val="28"/>
              </w:rPr>
              <w:t>Проработка конспектов занятий, повторение пройденного материала, подготовка к зачету.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ОК-2, ОК-4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ОК-8</w:t>
            </w:r>
          </w:p>
        </w:tc>
      </w:tr>
      <w:tr>
        <w:trPr>
          <w:trHeight w:val="298" w:hRule="atLeast"/>
        </w:trPr>
        <w:tc>
          <w:tcPr>
            <w:tcW w:w="9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Для характеристики уровня освоения учебного материала используются следующие обозначения:</w:t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1 – ознакомительный;</w:t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2 – репродуктивный;</w:t>
      </w:r>
    </w:p>
    <w:p>
      <w:pPr>
        <w:sectPr>
          <w:footerReference w:type="default" r:id="rId3"/>
          <w:type w:val="nextPage"/>
          <w:pgSz w:orient="landscape" w:w="16838" w:h="11906"/>
          <w:pgMar w:left="1701" w:right="850" w:header="0" w:top="1134" w:footer="1134" w:bottom="1418" w:gutter="0"/>
          <w:pgNumType w:fmt="decimal"/>
          <w:formProt w:val="false"/>
          <w:textDirection w:val="lrTb"/>
          <w:docGrid w:type="default" w:linePitch="326" w:charSpace="0"/>
        </w:sect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3 – продуктивный.</w:t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/>
      </w:pPr>
      <w:r>
        <w:rPr>
          <w:b/>
          <w:caps/>
          <w:sz w:val="28"/>
          <w:szCs w:val="28"/>
        </w:rPr>
        <w:t>3. условия реализации дисциплины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b/>
          <w:bCs/>
          <w:sz w:val="28"/>
          <w:szCs w:val="28"/>
        </w:rPr>
        <w:t>3.1. Требования к минимальному материально-техническому обеспечению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bCs/>
          <w:sz w:val="28"/>
          <w:szCs w:val="28"/>
        </w:rPr>
        <w:t>Реализация дисциплины осуществляется в кабинете информатики и  информационных технологий в профессиональной деятельности.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bCs/>
          <w:sz w:val="28"/>
          <w:szCs w:val="28"/>
        </w:rPr>
        <w:t>Оборудование учебного кабинета: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bCs/>
          <w:sz w:val="28"/>
          <w:szCs w:val="28"/>
        </w:rPr>
        <w:t>- посадочные места по количеству обучающихся с персональными компьютерами;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bCs/>
          <w:sz w:val="28"/>
          <w:szCs w:val="28"/>
        </w:rPr>
        <w:t>- рабочее место преподавателя с персональным компьютером;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bCs/>
          <w:sz w:val="28"/>
          <w:szCs w:val="28"/>
        </w:rPr>
        <w:t>- мультимедийный проектор;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rPr/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проекционный экран;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bCs/>
          <w:sz w:val="28"/>
          <w:szCs w:val="28"/>
        </w:rPr>
        <w:t>- плакаты.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1"/>
        <w:keepNext w:val="true"/>
        <w:widowControl/>
        <w:numPr>
          <w:ilvl w:val="0"/>
          <w:numId w:val="0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37"/>
        <w:jc w:val="both"/>
        <w:outlineLvl w:val="0"/>
        <w:rPr/>
      </w:pPr>
      <w:r>
        <w:rPr>
          <w:b/>
          <w:sz w:val="28"/>
          <w:szCs w:val="28"/>
        </w:rPr>
        <w:t>3.2. Учебно-методическое обеспечение дисциплины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hanging="0"/>
        <w:jc w:val="center"/>
        <w:rPr/>
      </w:pPr>
      <w:r>
        <w:rPr>
          <w:b/>
          <w:color w:val="000000"/>
          <w:sz w:val="28"/>
          <w:szCs w:val="28"/>
        </w:rPr>
        <w:t>Основная учебная литература: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color w:val="000000"/>
          <w:sz w:val="28"/>
          <w:szCs w:val="28"/>
        </w:rPr>
        <w:t xml:space="preserve">1. Плотникова Н.Г. Информатика и информационно-коммуникационные технологии: Учебное пособие / Н.Г. Плотникова. М.: РИОР: ИНФРА-М, 2017.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124 с.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(Среднее профессиональное образование). – Режим доступа: http://znanium.com/bookread2.php?book=760298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hanging="0"/>
        <w:jc w:val="center"/>
        <w:rPr/>
      </w:pPr>
      <w:r>
        <w:rPr>
          <w:b/>
          <w:color w:val="000000"/>
          <w:sz w:val="28"/>
          <w:szCs w:val="28"/>
        </w:rPr>
        <w:t>Дополнительная учебная  литература: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color w:val="000000"/>
          <w:sz w:val="28"/>
          <w:szCs w:val="28"/>
        </w:rPr>
        <w:t>1. Сергеева И.И. Информатика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Учебник / И.И. Сергеева, А.А. Музалевская, Н.В. Тарасова,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2-е изд., перераб. и доп.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М.: ИД</w:t>
      </w:r>
      <w:r>
        <w:rPr>
          <w:color w:val="000000"/>
        </w:rPr>
        <w:t xml:space="preserve"> ФОРУМ, </w:t>
      </w:r>
      <w:r>
        <w:rPr>
          <w:color w:val="000000"/>
          <w:sz w:val="28"/>
          <w:szCs w:val="28"/>
        </w:rPr>
        <w:t xml:space="preserve">НИЦ ИНФРА-М, 2017.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384 с.: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(Профессиональное образование). – Режим доступа: </w:t>
      </w:r>
      <w:hyperlink r:id="rId4">
        <w:r>
          <w:rPr>
            <w:rStyle w:val="Style14"/>
            <w:sz w:val="28"/>
            <w:szCs w:val="28"/>
          </w:rPr>
          <w:t>http://znanium.com/bookread2.php?book=768749</w:t>
        </w:r>
      </w:hyperlink>
    </w:p>
    <w:p>
      <w:pPr>
        <w:pStyle w:val="Normal"/>
        <w:widowControl/>
        <w:tabs>
          <w:tab w:val="left" w:pos="284" w:leader="none"/>
          <w:tab w:val="left" w:pos="720" w:leader="none"/>
          <w:tab w:val="left" w:pos="916" w:leader="none"/>
        </w:tabs>
        <w:bidi w:val="0"/>
        <w:spacing w:lineRule="auto" w:line="240" w:before="0" w:after="0"/>
        <w:ind w:left="0" w:right="0" w:firstLine="624"/>
        <w:jc w:val="both"/>
        <w:rPr/>
      </w:pPr>
      <w:r>
        <w:rPr>
          <w:color w:val="000000"/>
          <w:sz w:val="28"/>
          <w:szCs w:val="28"/>
        </w:rPr>
        <w:t xml:space="preserve">2. Информационные технологии: Учебное пособие / Л.Г. Гагарина, Я.О. Теплова, Е.Л. Румянцева и др.; под ред. Л.Г. Гагариной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М.: ИД ФОРУМ: НИЦ ИНФРА-М, 2015.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320 с.: 60x90 1/16.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(Профессиональное образование). – Режим доступа: http://znanium.com/bookread2.php?book=471464.</w:t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/>
      </w:pPr>
      <w:r>
        <w:rPr>
          <w:color w:val="000000"/>
          <w:sz w:val="28"/>
          <w:szCs w:val="28"/>
        </w:rPr>
        <w:t xml:space="preserve">3. Хлебников А.А. Информатика: Учебник / А.А. Хлебников – 5-е изд.,  стер.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М.: ФЕНИКС, 2014. – 443 с.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(Среднее профессиональное образование).</w:t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left"/>
        <w:rPr/>
      </w:pPr>
      <w:r>
        <w:rPr>
          <w:b/>
          <w:bCs/>
          <w:sz w:val="28"/>
          <w:szCs w:val="28"/>
        </w:rPr>
        <w:t>3.3. Информационные ресурсы сети Интернет и профессиональные базы данных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left"/>
        <w:rPr/>
      </w:pPr>
      <w:r>
        <w:rPr>
          <w:color w:val="000000"/>
          <w:sz w:val="28"/>
          <w:szCs w:val="28"/>
        </w:rPr>
        <w:t xml:space="preserve">Перечень Интернет-ресурсов: 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color w:val="000000"/>
          <w:sz w:val="28"/>
          <w:szCs w:val="28"/>
        </w:rPr>
        <w:t xml:space="preserve">1. Журнал «Образование и информатика». Форма доступа: www.infojournal.ru 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Портал Свободного программного обеспечения. Форма доступа: www.freeschool.altlinux.ru 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left"/>
        <w:rPr/>
      </w:pPr>
      <w:r>
        <w:rPr>
          <w:color w:val="000000"/>
          <w:sz w:val="28"/>
          <w:szCs w:val="28"/>
        </w:rPr>
        <w:t xml:space="preserve">Профессиональные базы данных: не используются. 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left"/>
        <w:rPr/>
      </w:pPr>
      <w:r>
        <w:rPr>
          <w:color w:val="000000"/>
          <w:sz w:val="28"/>
          <w:szCs w:val="28"/>
        </w:rPr>
        <w:t xml:space="preserve">Программное обеспечение: 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Операционная система Windows; 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Пакет офисных программ Microsoft Office; 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left"/>
        <w:rPr/>
      </w:pPr>
      <w:r>
        <w:rPr>
          <w:color w:val="000000"/>
          <w:sz w:val="28"/>
          <w:szCs w:val="28"/>
        </w:rPr>
        <w:t>3. GIMP.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1"/>
        <w:keepNext w:val="true"/>
        <w:widowControl/>
        <w:numPr>
          <w:ilvl w:val="0"/>
          <w:numId w:val="2"/>
        </w:numPr>
        <w:bidi w:val="0"/>
        <w:spacing w:lineRule="auto" w:line="240" w:before="0" w:after="0"/>
        <w:ind w:left="0" w:right="0" w:hanging="0"/>
        <w:jc w:val="center"/>
        <w:outlineLvl w:val="0"/>
        <w:rPr>
          <w:b/>
          <w:b/>
          <w:bCs/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КОНТРОЛЬ И ОЦЕНКА РЕЗУЛЬТАТОВ ОСВОЕНИЯ ДИСЦИПЛИНЫ</w:t>
      </w:r>
    </w:p>
    <w:tbl>
      <w:tblPr>
        <w:tblW w:w="9302" w:type="dxa"/>
        <w:jc w:val="left"/>
        <w:tblInd w:w="15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67"/>
        <w:gridCol w:w="4134"/>
      </w:tblGrid>
      <w:tr>
        <w:trPr/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>
        <w:trPr>
          <w:trHeight w:val="4186" w:hRule="atLeast"/>
        </w:trPr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 результате освоения дисциплины обучающийся должен уметь: 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изученные прикладные программные средства; уверенно работать в качестве пользователя персонального компьютера;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самостоятельно использовать внешние носители информации для обмена данными между машинами, создавать резервные копии и архивы данных и программ;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работать с программными средствами общего назначения; иметь навыки работы в локальных и глобальных компьютерных сетях;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в профессиональной деятельности сетевые средства поиска и обмена информацией;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владеть приемами антивирусной защиты;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оценивать достоверность информации, сопоставляя различные источники;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распознавать информационные процессы в различных системах;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осуществлять выбор способа представления информации в соответствии с поставленной задачей;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иллюстрировать учебные работы с использованием средств информационных технологий;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представлять числовую информацию различными способами;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обучающийся должен знать:</w:t>
            </w:r>
            <w:r>
              <w:rPr>
                <w:sz w:val="28"/>
                <w:szCs w:val="28"/>
              </w:rPr>
              <w:tab/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20"/>
                <w:tab w:val="left" w:pos="31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7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соблюдать правила техники безопасности и гигиенические рекомендации при использовании средств информационно-коммуникационных технологий</w:t>
              <w:br/>
              <w:t xml:space="preserve">основы современных информационных технологий переработки информации влияние на успех в профессиональной деятельности; 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20"/>
                <w:tab w:val="left" w:pos="31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7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современное состояние уровня и направлений развития вычислительной техники и программных средств; 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20"/>
                <w:tab w:val="left" w:pos="31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7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назначение наиболее распространенных средств автоматизации информационной деятельности;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20"/>
                <w:tab w:val="left" w:pos="31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7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понятия автоматизированной обработки информации;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20"/>
                <w:tab w:val="left" w:pos="31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7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общий состав и структуру электронно-вычислительных машин и вычислительных систем;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20"/>
                <w:tab w:val="left" w:pos="31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7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базовые системные продукты и пакеты прикладных </w:t>
            </w:r>
            <w:r>
              <w:rPr>
                <w:sz w:val="28"/>
                <w:szCs w:val="28"/>
                <w:shd w:fill="FFFFFF" w:val="clear"/>
              </w:rPr>
              <w:t>программ.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Текущий контроль: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наблюдение за проведением практических занятий;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оценка выполнения </w:t>
            </w:r>
            <w:r>
              <w:rPr>
                <w:bCs/>
                <w:sz w:val="28"/>
                <w:szCs w:val="28"/>
              </w:rPr>
              <w:t>тестирований.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Промежуточная аттестация: оценка выполнения заданий дифференцированного зачета.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461.6pt;margin-top:0.05pt;width:6pt;height:13.6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b w:val="false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07f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d407fe"/>
    <w:pPr>
      <w:keepNext w:val="true"/>
      <w:ind w:firstLine="284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407f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link w:val="a3"/>
    <w:qFormat/>
    <w:rsid w:val="00d407f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d407fe"/>
    <w:rPr/>
  </w:style>
  <w:style w:type="character" w:styleId="Style14">
    <w:name w:val="Интернет-ссылка"/>
    <w:uiPriority w:val="99"/>
    <w:unhideWhenUsed/>
    <w:rsid w:val="00d407fe"/>
    <w:rPr>
      <w:color w:val="0000FF"/>
      <w:u w:val="single"/>
    </w:rPr>
  </w:style>
  <w:style w:type="character" w:styleId="Style15" w:customStyle="1">
    <w:name w:val="Абзац списка Знак"/>
    <w:link w:val="a6"/>
    <w:uiPriority w:val="99"/>
    <w:qFormat/>
    <w:locked/>
    <w:rsid w:val="00d407f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b w:val="false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b w:val="false"/>
      <w:sz w:val="28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Footer"/>
    <w:basedOn w:val="Normal"/>
    <w:link w:val="a4"/>
    <w:rsid w:val="00d407fe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d407f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link w:val="a7"/>
    <w:uiPriority w:val="99"/>
    <w:qFormat/>
    <w:rsid w:val="00d407fe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d407fe"/>
    <w:pPr>
      <w:spacing w:beforeAutospacing="1" w:afterAutospacing="1"/>
    </w:pPr>
    <w:rPr/>
  </w:style>
  <w:style w:type="paragraph" w:styleId="Style22">
    <w:name w:val="Содержимое врезки"/>
    <w:basedOn w:val="Normal"/>
    <w:qFormat/>
    <w:pPr/>
    <w:rPr/>
  </w:style>
  <w:style w:type="paragraph" w:styleId="WW">
    <w:name w:val="WW-Базовый"/>
    <w:qFormat/>
    <w:pPr>
      <w:widowControl/>
      <w:tabs>
        <w:tab w:val="clear" w:pos="720"/>
        <w:tab w:val="left" w:pos="709" w:leader="none"/>
      </w:tabs>
      <w:suppressAutoHyphens w:val="true"/>
      <w:bidi w:val="0"/>
      <w:spacing w:lineRule="atLeast" w:line="100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407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znanium.com/bookread2.php?book=768749" TargetMode="Externa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LibreOffice/6.2.2.2$Windows_X86_64 LibreOffice_project/2b840030fec2aae0fd2658d8d4f9548af4e3518d</Application>
  <Pages>14</Pages>
  <Words>1465</Words>
  <Characters>11001</Characters>
  <CharactersWithSpaces>12338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2021-04-01T06:53:00Z</dcterms:created>
  <dc:creator>tkapkaeva</dc:creator>
  <dc:description/>
  <dc:language>ru-RU</dc:language>
  <cp:lastModifiedBy/>
  <dcterms:modified xsi:type="dcterms:W3CDTF">2021-12-11T12:25:56Z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