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144"/>
          <w:szCs w:val="144"/>
          <w:u w:val="single"/>
          <w:lang w:eastAsia="ru-RU"/>
        </w:rPr>
      </w:pPr>
      <w:bookmarkStart w:id="0" w:name="_GoBack"/>
      <w:proofErr w:type="spellStart"/>
      <w:r w:rsidRPr="002F78B3">
        <w:rPr>
          <w:rFonts w:ascii="Helvetica" w:eastAsia="Times New Roman" w:hAnsi="Helvetica" w:cs="Helvetica"/>
          <w:b/>
          <w:color w:val="333333"/>
          <w:sz w:val="144"/>
          <w:szCs w:val="144"/>
          <w:u w:val="single"/>
          <w:lang w:eastAsia="ru-RU"/>
        </w:rPr>
        <w:t>КовиВак</w:t>
      </w:r>
      <w:proofErr w:type="spellEnd"/>
    </w:p>
    <w:bookmarkEnd w:id="0"/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 xml:space="preserve">Вакцина </w:t>
      </w:r>
      <w:proofErr w:type="spellStart"/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коронавирусная</w:t>
      </w:r>
      <w:proofErr w:type="spellEnd"/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 xml:space="preserve"> инактивированная </w:t>
      </w:r>
      <w:proofErr w:type="spellStart"/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цельновирионная</w:t>
      </w:r>
      <w:proofErr w:type="spellEnd"/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 xml:space="preserve"> концентрированная очищенная</w:t>
      </w:r>
    </w:p>
    <w:p w:rsidR="002F78B3" w:rsidRPr="002F78B3" w:rsidRDefault="002F78B3" w:rsidP="002F78B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2F78B3" w:rsidRPr="002F78B3" w:rsidTr="002F78B3">
        <w:trPr>
          <w:cantSplit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F78B3" w:rsidRPr="002F78B3" w:rsidRDefault="002F78B3" w:rsidP="002F78B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Данный лекарственный препарат зарегистрирован по процедуре регистрации препаратов, предназначенных для применения в условиях угрозы возникновения, возникновения и ликвидации чрезвычайных ситуаций. Инструкция подготовлена на основании ограниченного объема клинических данных по применению препарата и будет дополняться по мере поступления новых данных. Применение препарата возможно только в условиях медицинских организаций, имеющих право осуществлять вакцинопрофилактику населения в установленном законодательством порядке.</w:t>
            </w:r>
          </w:p>
        </w:tc>
      </w:tr>
    </w:tbl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Регистрационный номер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ЛП-006800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Торговое наименование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КовиВак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(Вакцина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коронавирусная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инактивированная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цельновирионная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концентрированная очищенная)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 xml:space="preserve">Международное непатентованное или </w:t>
      </w:r>
      <w:proofErr w:type="spellStart"/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группировочное</w:t>
      </w:r>
      <w:proofErr w:type="spellEnd"/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 xml:space="preserve"> наименование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Вакцина для профилактики COVID-19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Лекарственная форма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Суспензия для внутримышечного введения </w:t>
      </w:r>
    </w:p>
    <w:p w:rsidR="002F78B3" w:rsidRPr="002F78B3" w:rsidRDefault="002F78B3" w:rsidP="002F78B3">
      <w:pPr>
        <w:keepNext/>
        <w:shd w:val="clear" w:color="auto" w:fill="FFFFFF"/>
        <w:spacing w:before="30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Состав на 1 дозу (0,5 мл)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6"/>
        <w:gridCol w:w="1889"/>
      </w:tblGrid>
      <w:tr w:rsidR="002F78B3" w:rsidRPr="002F78B3" w:rsidTr="002F78B3">
        <w:trPr>
          <w:cantSplit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F78B3" w:rsidRPr="002F78B3" w:rsidRDefault="002F78B3" w:rsidP="002F78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F78B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компонента</w:t>
            </w:r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F78B3" w:rsidRPr="002F78B3" w:rsidRDefault="002F78B3" w:rsidP="002F78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F78B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78B3" w:rsidRPr="002F78B3" w:rsidTr="002F78B3">
        <w:trPr>
          <w:cantSplit/>
        </w:trPr>
        <w:tc>
          <w:tcPr>
            <w:tcW w:w="0" w:type="auto"/>
            <w:gridSpan w:val="2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F78B3" w:rsidRPr="002F78B3" w:rsidRDefault="002F78B3" w:rsidP="002F78B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F78B3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Действующее вещество:</w:t>
            </w:r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78B3" w:rsidRPr="002F78B3" w:rsidTr="002F78B3">
        <w:trPr>
          <w:cantSplit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F78B3" w:rsidRPr="002F78B3" w:rsidRDefault="002F78B3" w:rsidP="002F78B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Антиген </w:t>
            </w:r>
            <w:proofErr w:type="gramStart"/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инактивированного</w:t>
            </w:r>
            <w:proofErr w:type="gramEnd"/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SARS-CoV-2* 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F78B3" w:rsidRPr="002F78B3" w:rsidRDefault="002F78B3" w:rsidP="002F78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не менее 3 мкг** </w:t>
            </w:r>
          </w:p>
        </w:tc>
      </w:tr>
      <w:tr w:rsidR="002F78B3" w:rsidRPr="002F78B3" w:rsidTr="002F78B3">
        <w:trPr>
          <w:cantSplit/>
        </w:trPr>
        <w:tc>
          <w:tcPr>
            <w:tcW w:w="0" w:type="auto"/>
            <w:gridSpan w:val="2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F78B3" w:rsidRPr="002F78B3" w:rsidRDefault="002F78B3" w:rsidP="002F78B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F78B3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Вспомогательные вещества:</w:t>
            </w:r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78B3" w:rsidRPr="002F78B3" w:rsidTr="002F78B3">
        <w:trPr>
          <w:cantSplit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F78B3" w:rsidRPr="002F78B3" w:rsidRDefault="002F78B3" w:rsidP="002F78B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Алюминия гидроксид 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F78B3" w:rsidRPr="002F78B3" w:rsidRDefault="002F78B3" w:rsidP="002F78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0,3-0,5 мг </w:t>
            </w:r>
          </w:p>
        </w:tc>
      </w:tr>
      <w:tr w:rsidR="002F78B3" w:rsidRPr="002F78B3" w:rsidTr="002F78B3">
        <w:trPr>
          <w:cantSplit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F78B3" w:rsidRPr="002F78B3" w:rsidRDefault="002F78B3" w:rsidP="002F78B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Буферный раствор (фосфатный) (</w:t>
            </w:r>
            <w:proofErr w:type="spellStart"/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динатрия</w:t>
            </w:r>
            <w:proofErr w:type="spellEnd"/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фосфат </w:t>
            </w:r>
            <w:proofErr w:type="spellStart"/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дигидрат</w:t>
            </w:r>
            <w:proofErr w:type="spellEnd"/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, натрия </w:t>
            </w:r>
            <w:proofErr w:type="spellStart"/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дигидрофосфата</w:t>
            </w:r>
            <w:proofErr w:type="spellEnd"/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дигидрат</w:t>
            </w:r>
            <w:proofErr w:type="spellEnd"/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, натрия хлорид, вода для инъекций) 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F78B3" w:rsidRPr="002F78B3" w:rsidRDefault="002F78B3" w:rsidP="002F78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F78B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до 0,5 мл</w:t>
            </w:r>
          </w:p>
        </w:tc>
      </w:tr>
    </w:tbl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* </w:t>
      </w:r>
      <w:proofErr w:type="gram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получен</w:t>
      </w:r>
      <w:proofErr w:type="gram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путем репродукции в перевиваемой культуре клеток линии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Vero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** является величиной расчетной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Не содержит антибиотиков и консервантов.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Описание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Гомогенная суспензия белого цвета, при отстаивании разделяющаяся на бесцветную прозрачную жидкость и рыхлый осадок белого цвета.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Характеристика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Вакцина представляет собой очищенную концентрированную суспензию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коронавируса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SARS-CoV-2 штамм «AYDAR-1», полученного путем репродукции в перевиваемой культуре клеток линии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Vero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инактивированного бета-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пропиолактоном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Фармакологические свойства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Вакцина стимулирует выработку иммунитета в отношении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коронавирусной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инфекции, вызываемой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коронавирусом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SARS-CoV-2.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Показания к применению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Профилактика новой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коронавирусной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инфекции (COVID-19) у взрослых в возрасте 18-60 лет.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Противопоказания</w:t>
      </w:r>
    </w:p>
    <w:p w:rsidR="002F78B3" w:rsidRPr="002F78B3" w:rsidRDefault="002F78B3" w:rsidP="002F7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Серьезная поствакцинальная реакция (температура выше 40</w:t>
      </w:r>
      <w:proofErr w:type="gram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°С</w:t>
      </w:r>
      <w:proofErr w:type="gram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гиперемия или отек более 8 см в диаметре) или осложнение (коллапс или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шокоподобное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состояние,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развившиеся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течение 48 ч после вакцинации; судороги, сопровождаемые или не сопровождаемые лихорадочным состоянием) на любую предыдущую вакцинацию в анамнезе. </w:t>
      </w:r>
    </w:p>
    <w:p w:rsidR="002F78B3" w:rsidRPr="002F78B3" w:rsidRDefault="002F78B3" w:rsidP="002F7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Отягощенный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аллергологический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анамнез (анафилактический шок, отек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Квинке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полиморфная экссудативная экзема, гиперчувствительность или аллергические реакции на введение каких-либо вакцин в анамнезе, известные аллергические реакции на компоненты вакцины и др.). </w:t>
      </w:r>
    </w:p>
    <w:p w:rsidR="002F78B3" w:rsidRPr="002F78B3" w:rsidRDefault="002F78B3" w:rsidP="002F7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Беременность и период грудного вскармливания. </w:t>
      </w:r>
    </w:p>
    <w:p w:rsidR="002F78B3" w:rsidRPr="002F78B3" w:rsidRDefault="002F78B3" w:rsidP="002F7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Возраст до 18 лет.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Временные противопоказания: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2F78B3" w:rsidRPr="002F78B3" w:rsidRDefault="002F78B3" w:rsidP="002F78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Острые лихорадочные состояния, острые инфекционные и неинфекционные заболевания, включая период реконвалесценции. Вакцинацию проводят через 2-4 недели после выздоровления. При ОРВИ легкого течения и острых кишечных инфекциях вакцинацию можно проводить после нормализации температуры и / или исчезновения острых симптомов заболевания. </w:t>
      </w:r>
    </w:p>
    <w:p w:rsidR="002F78B3" w:rsidRPr="002F78B3" w:rsidRDefault="002F78B3" w:rsidP="002F78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Хронические инфекционные заболевания в стадии обострения. Вакцинацию проводят в период ремиссии. Возможность вакцинации лиц, страдающих хроническими заболеваниями, определяет лечащий врач, исходя из состояния пациента.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С осторожностью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 хронических заболеваниях печени и почек, выраженных нарушениях нейроэндокринной системы, тяжёлых заболеваниях системы кроветворения, заболеваниях ЦНС (эпилепсии, инсультах и др.), сердечно-сосудистой системы (ИБС, миокардитах, эндокардитах, перикардитах), бронхолегочной системы (бронхиальной астме, ХОБЛ,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фиброзирующих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альвеолитах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др.), желудочно-кишечного тракта (при синдроме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мальабсорбции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</w:t>
      </w:r>
      <w:proofErr w:type="gram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.п</w:t>
      </w:r>
      <w:proofErr w:type="spellEnd"/>
      <w:proofErr w:type="gram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), иммунной системы (при аутоиммунных и аллергических заболеваниях). Лечащий врач должен оценивать соотношение польза-риск вакцинации в каждом конкретном случае.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Способ применения и дозы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Прививки осуществляют при строгом соблюдении правил асептики и антисептики Вакцина предназначена только для внутримышечного введения. Вакцину вводят в дельтовидную мышцу (верхнюю треть наружной поверхности плеча) двукратно с интервалом 2 недели в дозе 0,5 мл. 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Строго запрещено внутривенное введение препарата.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Ампула с вакциной не требует выдерживания при комнатной температуре. Перед инъекцией содержимое ампулы встряхивают, прививку проводят сразу после набора в шприц прививочной дозы. </w:t>
      </w:r>
    </w:p>
    <w:p w:rsidR="002F78B3" w:rsidRPr="002F78B3" w:rsidRDefault="002F78B3" w:rsidP="002F78B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Не пригоден к применению препарат в ампулах с нарушенной целостностью и маркировкой, при изменении физических свойств (интенсивное окрашивание, наличие механических включений), при истекшем сроке годности, неправильном хранении. Хранение вскрытой ампулы не допускается. 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Общие реакции и реакции в месте введения: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2F78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Очень часто: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боль в месте инъекции; 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2F78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Часто: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уплотнение в месте инъекции; 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2F78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Нечасто: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повышение температуры тела. 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Нарушения со стороны нервной системы: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2F78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Часто: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головная боль. 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Вакцинированный должен находиться под медицинским наблюдением не менее 30 мин после вакцинации. 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Проведенную прививку регистрируют в установленных учетных формах с указанием наименования препарата, даты прививки, дозы, номера серии, реакции на прививку. 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Подобно остальным вакцинам, защитный иммунный ответ может возникать не у всех вакцинируемых лиц.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Форма выпуска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Суспензия для внутримышечного введения, 0,5 мл/доза. 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Первичная упаковка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 1 дозе (0,5 мл) вакцины в ампуле объемом 1 мл, из стекла 1-ro гидролитического класса. 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Вторичная упаковка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 10 ампул вместе с инструкцией по применению и ножом ампульным, при необходимости, в пачке из картона коробочного. 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 упаковке ампул, имеющих кольцо излома или точку для вскрытия, нож ампульный не вкладывают.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Условия хранения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Хранить при температуре от 2 до 8</w:t>
      </w:r>
      <w:proofErr w:type="gram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°С</w:t>
      </w:r>
      <w:proofErr w:type="gram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включительно. Замораживание не допускается. 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Хранить в недоступном для детей месте.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Условия транспортирования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 СП 3.3.2.3332-16 при температуре от 2 до 8</w:t>
      </w:r>
      <w:proofErr w:type="gram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°С</w:t>
      </w:r>
      <w:proofErr w:type="gram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включительно. Замораживание не допускается.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Срок годности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 месяцев</w:t>
      </w:r>
      <w:proofErr w:type="gram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 применять по истечении срока годности, указанного на упаковке.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Условия отпуска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 лечебно-профилактических учреждений.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Производитель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ФГБНУ «ФНЦИРИП им. М.П. Чумакова РАН», Россия, г. Москва, поселение Московский, посёлок Института полиомиелита.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Владелец регистрационного удостоверения/Организация, принимающая претензии потребителя: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ФГБНУ «ФНЦИРИП им. М.П. Чумакова РАН», Россия </w:t>
      </w: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108819, город Москва, поселение Московский, посёлок Института полиомиелита, домовладение 8, корп. 1. </w:t>
      </w:r>
    </w:p>
    <w:p w:rsidR="002F78B3" w:rsidRPr="002F78B3" w:rsidRDefault="002F78B3" w:rsidP="002F78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Просьба, сведения о рекламации на качество препарата направлять в адрес ФГБНУ «ФНЦИРИП им. М.П. Чумакова РАН» (e-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mail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hyperlink r:id="rId6" w:history="1">
        <w:r w:rsidRPr="002F78B3">
          <w:rPr>
            <w:rFonts w:ascii="Helvetica" w:eastAsia="Times New Roman" w:hAnsi="Helvetica" w:cs="Helvetica"/>
            <w:color w:val="003388"/>
            <w:sz w:val="24"/>
            <w:szCs w:val="24"/>
            <w:lang w:eastAsia="ru-RU"/>
          </w:rPr>
          <w:t>sue_polio@chumakovs.su</w:t>
        </w:r>
      </w:hyperlink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), о случаях повышенной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реактогенности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или развития поствакцинальных осложнений (ПППИ) направлять в службу 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фармаконадзора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ФГБНУ «ФНЦИРИП им. М.П. Чумакова РАН» (</w:t>
      </w:r>
      <w:proofErr w:type="gram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</w:t>
      </w:r>
      <w:proofErr w:type="gram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mail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hyperlink r:id="rId7" w:history="1">
        <w:r w:rsidRPr="002F78B3">
          <w:rPr>
            <w:rFonts w:ascii="Helvetica" w:eastAsia="Times New Roman" w:hAnsi="Helvetica" w:cs="Helvetica"/>
            <w:color w:val="003388"/>
            <w:sz w:val="24"/>
            <w:szCs w:val="24"/>
            <w:lang w:eastAsia="ru-RU"/>
          </w:rPr>
          <w:t>pv@chumakovs.su</w:t>
        </w:r>
      </w:hyperlink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и в Федеральную службу по надзору в сфере здравоохранения (в базу АИС Росздравнадзор </w:t>
      </w:r>
      <w:hyperlink r:id="rId8" w:tgtFrame="_blank" w:history="1">
        <w:r w:rsidRPr="002F78B3">
          <w:rPr>
            <w:rFonts w:ascii="Helvetica" w:eastAsia="Times New Roman" w:hAnsi="Helvetica" w:cs="Helvetica"/>
            <w:color w:val="003388"/>
            <w:sz w:val="24"/>
            <w:szCs w:val="24"/>
            <w:lang w:eastAsia="ru-RU"/>
          </w:rPr>
          <w:t>extemal.</w:t>
        </w:r>
        <w:proofErr w:type="gramStart"/>
        <w:r w:rsidRPr="002F78B3">
          <w:rPr>
            <w:rFonts w:ascii="Helvetica" w:eastAsia="Times New Roman" w:hAnsi="Helvetica" w:cs="Helvetica"/>
            <w:color w:val="003388"/>
            <w:sz w:val="24"/>
            <w:szCs w:val="24"/>
            <w:lang w:eastAsia="ru-RU"/>
          </w:rPr>
          <w:t>roszdravnadzor.ru</w:t>
        </w:r>
      </w:hyperlink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или e-</w:t>
      </w:r>
      <w:proofErr w:type="spellStart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mail</w:t>
      </w:r>
      <w:proofErr w:type="spellEnd"/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hyperlink r:id="rId9" w:history="1">
        <w:r w:rsidRPr="002F78B3">
          <w:rPr>
            <w:rFonts w:ascii="Helvetica" w:eastAsia="Times New Roman" w:hAnsi="Helvetica" w:cs="Helvetica"/>
            <w:color w:val="003388"/>
            <w:sz w:val="24"/>
            <w:szCs w:val="24"/>
            <w:lang w:eastAsia="ru-RU"/>
          </w:rPr>
          <w:t>info@roszdravnadzor.gov.ru</w:t>
        </w:r>
      </w:hyperlink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  <w:proofErr w:type="gramEnd"/>
    </w:p>
    <w:p w:rsidR="002F78B3" w:rsidRPr="002F78B3" w:rsidRDefault="002F78B3" w:rsidP="002F78B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24 февраля 2021 г.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proofErr w:type="spellStart"/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КовиВак</w:t>
      </w:r>
      <w:proofErr w:type="spellEnd"/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 xml:space="preserve"> - цена, наличие в аптеках</w:t>
      </w:r>
    </w:p>
    <w:p w:rsidR="002F78B3" w:rsidRPr="002F78B3" w:rsidRDefault="002F78B3" w:rsidP="002F78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6644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6644"/>
          <w:sz w:val="24"/>
          <w:szCs w:val="24"/>
          <w:lang w:eastAsia="ru-RU"/>
        </w:rPr>
        <w:t xml:space="preserve">Указана цена, по которой можно купить </w:t>
      </w:r>
      <w:proofErr w:type="spellStart"/>
      <w:r w:rsidRPr="002F78B3">
        <w:rPr>
          <w:rFonts w:ascii="Helvetica" w:eastAsia="Times New Roman" w:hAnsi="Helvetica" w:cs="Helvetica"/>
          <w:color w:val="336644"/>
          <w:sz w:val="24"/>
          <w:szCs w:val="24"/>
          <w:lang w:eastAsia="ru-RU"/>
        </w:rPr>
        <w:t>КовиВак</w:t>
      </w:r>
      <w:proofErr w:type="spellEnd"/>
      <w:r w:rsidRPr="002F78B3">
        <w:rPr>
          <w:rFonts w:ascii="Helvetica" w:eastAsia="Times New Roman" w:hAnsi="Helvetica" w:cs="Helvetica"/>
          <w:color w:val="336644"/>
          <w:sz w:val="24"/>
          <w:szCs w:val="24"/>
          <w:lang w:eastAsia="ru-RU"/>
        </w:rPr>
        <w:t xml:space="preserve"> в Москве. Точную цену в Вашем городе Вы получите после перехода в службу онлайн заказа лекарств: </w:t>
      </w:r>
    </w:p>
    <w:p w:rsidR="002F78B3" w:rsidRPr="002F78B3" w:rsidRDefault="002F78B3" w:rsidP="002F78B3">
      <w:pPr>
        <w:keepNext/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2F78B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Комментарии</w:t>
      </w:r>
    </w:p>
    <w:p w:rsidR="002F78B3" w:rsidRPr="002F78B3" w:rsidRDefault="002F78B3" w:rsidP="002F78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00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990000"/>
          <w:sz w:val="24"/>
          <w:szCs w:val="24"/>
          <w:lang w:eastAsia="ru-RU"/>
        </w:rPr>
        <w:t>(</w:t>
      </w:r>
      <w:proofErr w:type="gramStart"/>
      <w:r w:rsidRPr="002F78B3">
        <w:rPr>
          <w:rFonts w:ascii="Helvetica" w:eastAsia="Times New Roman" w:hAnsi="Helvetica" w:cs="Helvetica"/>
          <w:color w:val="990000"/>
          <w:sz w:val="24"/>
          <w:szCs w:val="24"/>
          <w:lang w:eastAsia="ru-RU"/>
        </w:rPr>
        <w:t>видны</w:t>
      </w:r>
      <w:proofErr w:type="gramEnd"/>
      <w:r w:rsidRPr="002F78B3">
        <w:rPr>
          <w:rFonts w:ascii="Helvetica" w:eastAsia="Times New Roman" w:hAnsi="Helvetica" w:cs="Helvetica"/>
          <w:color w:val="990000"/>
          <w:sz w:val="24"/>
          <w:szCs w:val="24"/>
          <w:lang w:eastAsia="ru-RU"/>
        </w:rPr>
        <w:t xml:space="preserve"> только специалистам, верифицированным редакцией МЕДИ РУ) </w:t>
      </w:r>
    </w:p>
    <w:p w:rsidR="002F78B3" w:rsidRPr="002F78B3" w:rsidRDefault="002F78B3" w:rsidP="002F78B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Если Вы медицинский специалист, </w:t>
      </w:r>
      <w:hyperlink r:id="rId10" w:history="1">
        <w:r w:rsidRPr="002F78B3">
          <w:rPr>
            <w:rFonts w:ascii="Helvetica" w:eastAsia="Times New Roman" w:hAnsi="Helvetica" w:cs="Helvetica"/>
            <w:color w:val="009900"/>
            <w:sz w:val="24"/>
            <w:szCs w:val="24"/>
            <w:u w:val="single"/>
            <w:lang w:eastAsia="ru-RU"/>
          </w:rPr>
          <w:t>войдите</w:t>
        </w:r>
      </w:hyperlink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или </w:t>
      </w:r>
      <w:hyperlink r:id="rId11" w:history="1">
        <w:r w:rsidRPr="002F78B3">
          <w:rPr>
            <w:rFonts w:ascii="Helvetica" w:eastAsia="Times New Roman" w:hAnsi="Helvetica" w:cs="Helvetica"/>
            <w:color w:val="009900"/>
            <w:sz w:val="24"/>
            <w:szCs w:val="24"/>
            <w:u w:val="single"/>
            <w:lang w:eastAsia="ru-RU"/>
          </w:rPr>
          <w:t>зарегистрируйтесь</w:t>
        </w:r>
      </w:hyperlink>
      <w:r w:rsidRPr="002F78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DA37F4" w:rsidRDefault="00DA37F4"/>
    <w:sectPr w:rsidR="00DA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167"/>
    <w:multiLevelType w:val="multilevel"/>
    <w:tmpl w:val="449E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A7F3F"/>
    <w:multiLevelType w:val="multilevel"/>
    <w:tmpl w:val="C01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0E"/>
    <w:rsid w:val="002F78B3"/>
    <w:rsid w:val="00C34B0E"/>
    <w:rsid w:val="00D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7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57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9309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0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1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  <w:divsChild>
                                                <w:div w:id="164430840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12" w:space="0" w:color="11AA00"/>
                                                    <w:left w:val="single" w:sz="12" w:space="0" w:color="11AA00"/>
                                                    <w:bottom w:val="single" w:sz="12" w:space="0" w:color="11AA00"/>
                                                    <w:right w:val="single" w:sz="12" w:space="0" w:color="11AA00"/>
                                                  </w:divBdr>
                                                </w:div>
                                                <w:div w:id="91366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4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dotted" w:sz="6" w:space="9" w:color="AAAAAA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526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26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364292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80158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57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mal.roszdravnadzo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v@chumakovs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_polio@chumakovs.su" TargetMode="External"/><Relationship Id="rId11" Type="http://schemas.openxmlformats.org/officeDocument/2006/relationships/hyperlink" Target="mhtml:file://C:\Users\svkashirina\Desktop\&#1050;&#1086;&#1074;&#1080;&#1042;&#1072;&#1082;%20-%20&#1086;&#1092;&#1080;&#1094;&#1080;&#1072;&#1083;&#1100;&#1085;&#1072;&#1103;%20&#1080;&#1085;&#1089;&#1090;&#1088;&#1091;&#1082;&#1094;&#1080;&#1103;%20&#1087;&#1086;%20&#1087;&#1088;&#1080;&#1084;&#1077;&#1085;&#1077;&#1085;&#1080;&#1102;.mht!https://medi.ru/user/registr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html:file://C:\Users\svkashirina\Desktop\&#1050;&#1086;&#1074;&#1080;&#1042;&#1072;&#1082;%20-%20&#1086;&#1092;&#1080;&#1094;&#1080;&#1072;&#1083;&#1100;&#1085;&#1072;&#1103;%20&#1080;&#1085;&#1089;&#1090;&#1088;&#1091;&#1082;&#1094;&#1080;&#1103;%20&#1087;&#1086;%20&#1087;&#1088;&#1080;&#1084;&#1077;&#1085;&#1077;&#1085;&#1080;&#1102;.mht!https://medi.ru/user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zdrav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Светлана Владимировна</dc:creator>
  <cp:lastModifiedBy>Каширина Светлана Владимировна</cp:lastModifiedBy>
  <cp:revision>2</cp:revision>
  <dcterms:created xsi:type="dcterms:W3CDTF">2021-12-22T05:16:00Z</dcterms:created>
  <dcterms:modified xsi:type="dcterms:W3CDTF">2021-12-22T05:16:00Z</dcterms:modified>
</cp:coreProperties>
</file>