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Pr="008942AC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8942AC">
        <w:rPr>
          <w:rFonts w:ascii="Arial" w:hAnsi="Arial" w:cs="Arial"/>
          <w:b/>
          <w:color w:val="333333"/>
        </w:rPr>
        <w:t>Научно-исследовательская база для осуществления научной (научно-исследовательской) деятельности</w:t>
      </w:r>
    </w:p>
    <w:p w:rsidR="008942AC" w:rsidRPr="008942AC" w:rsidRDefault="008942AC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bookmarkStart w:id="0" w:name="_GoBack"/>
      <w:r w:rsidRPr="008942AC">
        <w:rPr>
          <w:rFonts w:ascii="Arial" w:hAnsi="Arial" w:cs="Arial"/>
          <w:b/>
          <w:color w:val="333333"/>
        </w:rPr>
        <w:t>Эксплуатация железных дорог</w:t>
      </w:r>
    </w:p>
    <w:bookmarkEnd w:id="0"/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>1.Локомотивное депо мотор-вагонного подвижного состава станции Пермь.</w:t>
      </w:r>
    </w:p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>2.ООО «СТМ-сервис»</w:t>
      </w:r>
    </w:p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>3.Эксплуатационное вагонное депо Пермь-сортировочная (ВЧДЭ-17).</w:t>
      </w:r>
    </w:p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>4.Лаборатории ПИЖТ: плакаты со схемами стаций различных типов; макеты и плакаты по темам курса; стенды по автоматике и телемеханике; макеты: тележки вагонов, автосцепка; лаборатория электротехники и электроники; комплекс электронной лаборатории; лабораторные стенды; макет стрелочного перевода; наглядные пособия: элементы промежуточных и стыковых скреплений; измерительные инструменты.</w:t>
      </w:r>
    </w:p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>5.Учебные аудитории с мультимедийным оборудованием (демонстрационный и лекционный видеоматериал).</w:t>
      </w:r>
    </w:p>
    <w:p w:rsidR="008942AC" w:rsidRPr="008942AC" w:rsidRDefault="008942AC" w:rsidP="008942AC">
      <w:pPr>
        <w:rPr>
          <w:rFonts w:ascii="Arial" w:hAnsi="Arial" w:cs="Arial"/>
          <w:sz w:val="24"/>
          <w:szCs w:val="24"/>
        </w:rPr>
      </w:pPr>
      <w:r w:rsidRPr="008942AC">
        <w:rPr>
          <w:rFonts w:ascii="Arial" w:hAnsi="Arial" w:cs="Arial"/>
          <w:sz w:val="24"/>
          <w:szCs w:val="24"/>
        </w:rPr>
        <w:t xml:space="preserve">6.Компьютерные классы (программное обеспечение </w:t>
      </w:r>
      <w:proofErr w:type="spellStart"/>
      <w:r w:rsidRPr="008942AC">
        <w:rPr>
          <w:rFonts w:ascii="Arial" w:hAnsi="Arial" w:cs="Arial"/>
          <w:sz w:val="24"/>
          <w:szCs w:val="24"/>
        </w:rPr>
        <w:t>Microsoft</w:t>
      </w:r>
      <w:proofErr w:type="spellEnd"/>
      <w:r w:rsidRPr="00894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2AC">
        <w:rPr>
          <w:rFonts w:ascii="Arial" w:hAnsi="Arial" w:cs="Arial"/>
          <w:sz w:val="24"/>
          <w:szCs w:val="24"/>
        </w:rPr>
        <w:t>office</w:t>
      </w:r>
      <w:proofErr w:type="spellEnd"/>
      <w:r w:rsidRPr="008942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42AC">
        <w:rPr>
          <w:rFonts w:ascii="Arial" w:hAnsi="Arial" w:cs="Arial"/>
          <w:sz w:val="24"/>
          <w:szCs w:val="24"/>
        </w:rPr>
        <w:t>AutoCAD</w:t>
      </w:r>
      <w:proofErr w:type="spellEnd"/>
      <w:r w:rsidRPr="008942AC">
        <w:rPr>
          <w:rFonts w:ascii="Arial" w:hAnsi="Arial" w:cs="Arial"/>
          <w:sz w:val="24"/>
          <w:szCs w:val="24"/>
        </w:rPr>
        <w:t>, Компас).</w:t>
      </w:r>
    </w:p>
    <w:p w:rsidR="002E1C70" w:rsidRDefault="000B288E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B288E"/>
    <w:rsid w:val="000D09E4"/>
    <w:rsid w:val="00381B5D"/>
    <w:rsid w:val="003E073D"/>
    <w:rsid w:val="005B3CCA"/>
    <w:rsid w:val="008942AC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2018-01-17T05:00:00Z</dcterms:created>
  <dcterms:modified xsi:type="dcterms:W3CDTF">2018-01-17T05:00:00Z</dcterms:modified>
</cp:coreProperties>
</file>